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50B9" w14:textId="6B960D3C" w:rsidR="000B768B" w:rsidRDefault="000B768B">
      <w:pPr>
        <w:spacing w:after="0"/>
        <w:jc w:val="center"/>
        <w:rPr>
          <w:rFonts w:ascii="Nunito" w:eastAsia="Nunito" w:hAnsi="Nunito" w:cs="Nunito"/>
          <w:b/>
          <w:color w:val="45818E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28D0" wp14:editId="0593A2AA">
                <wp:simplePos x="0" y="0"/>
                <wp:positionH relativeFrom="margin">
                  <wp:align>center</wp:align>
                </wp:positionH>
                <wp:positionV relativeFrom="paragraph">
                  <wp:posOffset>-203835</wp:posOffset>
                </wp:positionV>
                <wp:extent cx="5433060" cy="899160"/>
                <wp:effectExtent l="0" t="0" r="1524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899160"/>
                        </a:xfrm>
                        <a:prstGeom prst="roundRect">
                          <a:avLst/>
                        </a:prstGeom>
                        <a:solidFill>
                          <a:srgbClr val="FFDE5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E4292" w14:textId="451C233E" w:rsidR="000B768B" w:rsidRPr="000B768B" w:rsidRDefault="000B768B" w:rsidP="000B768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B768B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Notes pour les gestionnaires de bénévoles</w:t>
                            </w:r>
                          </w:p>
                          <w:p w14:paraId="6380E720" w14:textId="2B17731D" w:rsidR="000B768B" w:rsidRPr="000B768B" w:rsidRDefault="000B768B" w:rsidP="000B768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B768B">
                              <w:rPr>
                                <w:rFonts w:ascii="Arial Narrow" w:hAnsi="Arial Narrow"/>
                                <w:color w:val="000000" w:themeColor="text1"/>
                                <w:sz w:val="44"/>
                                <w:szCs w:val="44"/>
                              </w:rPr>
                              <w:t>Gestion de conflits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228D0" id="Rectangle : coins arrondis 5" o:spid="_x0000_s1026" style="position:absolute;left:0;text-align:left;margin-left:0;margin-top:-16.05pt;width:427.8pt;height:7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" fillcolor="#ffde59" strokecolor="white [3212]" strokeweight="1pt">
                <v:stroke joinstyle="miter"/>
                <v:textbox>
                  <w:txbxContent>
                    <w:p w14:paraId="242E4292" w14:textId="451C233E" w:rsidR="000B768B" w:rsidRPr="000B768B" w:rsidRDefault="000B768B" w:rsidP="000B768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0B768B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Notes pour les gestionnaires de bénévoles</w:t>
                      </w:r>
                    </w:p>
                    <w:p w14:paraId="6380E720" w14:textId="2B17731D" w:rsidR="000B768B" w:rsidRPr="000B768B" w:rsidRDefault="000B768B" w:rsidP="000B768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44"/>
                          <w:szCs w:val="44"/>
                        </w:rPr>
                      </w:pPr>
                      <w:r w:rsidRPr="000B768B">
                        <w:rPr>
                          <w:rFonts w:ascii="Arial Narrow" w:hAnsi="Arial Narrow"/>
                          <w:color w:val="000000" w:themeColor="text1"/>
                          <w:sz w:val="44"/>
                          <w:szCs w:val="44"/>
                        </w:rPr>
                        <w:t>Gestion de conflits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76D4EC" w14:textId="0815A971" w:rsidR="000B768B" w:rsidRDefault="000B768B">
      <w:pPr>
        <w:spacing w:after="0"/>
        <w:jc w:val="center"/>
        <w:rPr>
          <w:rFonts w:ascii="Nunito" w:eastAsia="Nunito" w:hAnsi="Nunito" w:cs="Nunito"/>
          <w:b/>
          <w:color w:val="45818E"/>
          <w:sz w:val="24"/>
          <w:szCs w:val="24"/>
        </w:rPr>
      </w:pPr>
    </w:p>
    <w:p w14:paraId="31B0517D" w14:textId="77777777" w:rsidR="000B768B" w:rsidRDefault="000B768B">
      <w:pPr>
        <w:spacing w:after="0"/>
        <w:jc w:val="center"/>
        <w:rPr>
          <w:rFonts w:ascii="Nunito" w:eastAsia="Nunito" w:hAnsi="Nunito" w:cs="Nunito"/>
          <w:b/>
          <w:color w:val="45818E"/>
          <w:sz w:val="24"/>
          <w:szCs w:val="24"/>
        </w:rPr>
      </w:pPr>
    </w:p>
    <w:p w14:paraId="44ECD748" w14:textId="77777777" w:rsidR="000B768B" w:rsidRDefault="000B768B">
      <w:pPr>
        <w:spacing w:after="0"/>
        <w:jc w:val="center"/>
        <w:rPr>
          <w:rFonts w:ascii="Nunito" w:eastAsia="Nunito" w:hAnsi="Nunito" w:cs="Nunito"/>
          <w:b/>
          <w:color w:val="45818E"/>
          <w:sz w:val="24"/>
          <w:szCs w:val="24"/>
        </w:rPr>
      </w:pPr>
    </w:p>
    <w:p w14:paraId="00000003" w14:textId="77777777" w:rsidR="007D2682" w:rsidRDefault="007D2682">
      <w:pPr>
        <w:spacing w:after="0"/>
        <w:rPr>
          <w:rFonts w:ascii="Nunito" w:eastAsia="Nunito" w:hAnsi="Nunito" w:cs="Nunito"/>
          <w:b/>
          <w:sz w:val="20"/>
          <w:szCs w:val="20"/>
        </w:rPr>
      </w:pPr>
    </w:p>
    <w:p w14:paraId="00000004" w14:textId="77777777" w:rsidR="007D2682" w:rsidRPr="003916D2" w:rsidRDefault="003916D2">
      <w:pPr>
        <w:rPr>
          <w:rFonts w:ascii="Arial Narrow" w:eastAsia="Nunito" w:hAnsi="Arial Narrow" w:cs="Arial"/>
          <w:b/>
          <w:iCs/>
          <w:color w:val="28BFAC"/>
          <w:sz w:val="28"/>
          <w:szCs w:val="28"/>
        </w:rPr>
      </w:pPr>
      <w:r w:rsidRPr="003916D2">
        <w:rPr>
          <w:rFonts w:ascii="Arial Narrow" w:eastAsia="Nunito" w:hAnsi="Arial Narrow" w:cs="Arial"/>
          <w:b/>
          <w:iCs/>
          <w:color w:val="28BFAC"/>
          <w:sz w:val="28"/>
          <w:szCs w:val="28"/>
        </w:rPr>
        <w:t>1- Mesures de prévention des conflits :</w:t>
      </w:r>
    </w:p>
    <w:p w14:paraId="00000005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 xml:space="preserve">Au moment de l’entrevue </w:t>
      </w:r>
    </w:p>
    <w:p w14:paraId="00000006" w14:textId="77777777" w:rsidR="007D2682" w:rsidRPr="000B768B" w:rsidRDefault="003916D2">
      <w:pPr>
        <w:numPr>
          <w:ilvl w:val="0"/>
          <w:numId w:val="12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Saisir les attentes du/de la bénévole</w:t>
      </w:r>
    </w:p>
    <w:p w14:paraId="00000007" w14:textId="77777777" w:rsidR="007D2682" w:rsidRPr="000B768B" w:rsidRDefault="003916D2">
      <w:pPr>
        <w:numPr>
          <w:ilvl w:val="0"/>
          <w:numId w:val="12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Transmettre les attentes de l’organisme</w:t>
      </w:r>
    </w:p>
    <w:p w14:paraId="00000008" w14:textId="77777777" w:rsidR="007D2682" w:rsidRPr="000B768B" w:rsidRDefault="003916D2">
      <w:pPr>
        <w:numPr>
          <w:ilvl w:val="0"/>
          <w:numId w:val="12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Expliquer la nature des tâches et comment s’y prendre</w:t>
      </w:r>
    </w:p>
    <w:p w14:paraId="00000009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>Description de tâche</w:t>
      </w:r>
    </w:p>
    <w:p w14:paraId="0000000A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Claire et précise</w:t>
      </w:r>
    </w:p>
    <w:p w14:paraId="0000000B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>Code d’éthique ou contrat d’engagement</w:t>
      </w:r>
    </w:p>
    <w:p w14:paraId="0000000C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Engagement à respecter les comportements attendus</w:t>
      </w:r>
    </w:p>
    <w:p w14:paraId="0000000D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Engagement à respecter les valeurs de l’organisme</w:t>
      </w:r>
    </w:p>
    <w:p w14:paraId="0000000E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>Politique visant à comba</w:t>
      </w: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>ttre l’intimidation et le harcèlement</w:t>
      </w:r>
    </w:p>
    <w:p w14:paraId="0000000F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Pour baliser le comportement des bénévoles</w:t>
      </w:r>
    </w:p>
    <w:p w14:paraId="00000010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 xml:space="preserve">Formations portant sur le savoir-être </w:t>
      </w:r>
    </w:p>
    <w:p w14:paraId="00000011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Relations interpersonnelles</w:t>
      </w:r>
    </w:p>
    <w:p w14:paraId="00000012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Communications saines</w:t>
      </w:r>
    </w:p>
    <w:p w14:paraId="00000013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Intimidation et harcèlement</w:t>
      </w:r>
    </w:p>
    <w:p w14:paraId="00000014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Préjugés, sexisme, racisme</w:t>
      </w:r>
    </w:p>
    <w:p w14:paraId="00000015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etc.</w:t>
      </w:r>
    </w:p>
    <w:p w14:paraId="00000016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 xml:space="preserve">Politique des plaintes bien publicisée </w:t>
      </w:r>
    </w:p>
    <w:p w14:paraId="00000017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Canalise la grogne</w:t>
      </w:r>
    </w:p>
    <w:p w14:paraId="00000018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 Offre un lieu pour protester </w:t>
      </w:r>
    </w:p>
    <w:p w14:paraId="00000019" w14:textId="77777777" w:rsidR="007D2682" w:rsidRPr="003916D2" w:rsidRDefault="003916D2" w:rsidP="003916D2">
      <w:pPr>
        <w:pStyle w:val="Paragraphedeliste"/>
        <w:numPr>
          <w:ilvl w:val="0"/>
          <w:numId w:val="14"/>
        </w:numPr>
        <w:rPr>
          <w:rFonts w:ascii="Arial" w:eastAsia="Nunito" w:hAnsi="Arial" w:cs="Arial"/>
          <w:b/>
          <w:color w:val="737373"/>
          <w:sz w:val="24"/>
          <w:szCs w:val="24"/>
        </w:rPr>
      </w:pPr>
      <w:r w:rsidRPr="003916D2">
        <w:rPr>
          <w:rFonts w:ascii="Arial" w:eastAsia="Nunito" w:hAnsi="Arial" w:cs="Arial"/>
          <w:b/>
          <w:color w:val="737373"/>
          <w:sz w:val="24"/>
          <w:szCs w:val="24"/>
        </w:rPr>
        <w:t>Rencontres fréquentes avec les bénévoles</w:t>
      </w:r>
    </w:p>
    <w:p w14:paraId="0000001A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Présence attentive et bienveillante</w:t>
      </w:r>
    </w:p>
    <w:p w14:paraId="0000001B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Support lorsque nécessaire</w:t>
      </w:r>
    </w:p>
    <w:p w14:paraId="0000001C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Bien connaître l’équipe de bénévole </w:t>
      </w:r>
    </w:p>
    <w:p w14:paraId="0000001D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Comprendre les dynamiques</w:t>
      </w:r>
      <w:r w:rsidRPr="000B768B">
        <w:rPr>
          <w:rFonts w:ascii="Arial" w:eastAsia="Nunito" w:hAnsi="Arial" w:cs="Arial"/>
        </w:rPr>
        <w:t xml:space="preserve"> relationnelles du groupe</w:t>
      </w:r>
    </w:p>
    <w:p w14:paraId="0000001E" w14:textId="77777777" w:rsidR="007D2682" w:rsidRPr="000B768B" w:rsidRDefault="007D2682">
      <w:pPr>
        <w:rPr>
          <w:rFonts w:ascii="Arial" w:eastAsia="Nunito" w:hAnsi="Arial" w:cs="Arial"/>
          <w:b/>
          <w:i/>
          <w:sz w:val="20"/>
          <w:szCs w:val="20"/>
        </w:rPr>
      </w:pPr>
    </w:p>
    <w:p w14:paraId="0000001F" w14:textId="77777777" w:rsidR="007D2682" w:rsidRPr="000B768B" w:rsidRDefault="007D2682">
      <w:pPr>
        <w:rPr>
          <w:rFonts w:ascii="Arial" w:eastAsia="Nunito" w:hAnsi="Arial" w:cs="Arial"/>
          <w:b/>
          <w:i/>
          <w:sz w:val="20"/>
          <w:szCs w:val="20"/>
        </w:rPr>
      </w:pPr>
    </w:p>
    <w:p w14:paraId="00000020" w14:textId="77777777" w:rsidR="007D2682" w:rsidRPr="000B768B" w:rsidRDefault="007D2682">
      <w:pPr>
        <w:rPr>
          <w:rFonts w:ascii="Arial" w:eastAsia="Nunito" w:hAnsi="Arial" w:cs="Arial"/>
          <w:b/>
          <w:i/>
          <w:sz w:val="20"/>
          <w:szCs w:val="20"/>
        </w:rPr>
      </w:pPr>
    </w:p>
    <w:p w14:paraId="00000022" w14:textId="3CC13C68" w:rsidR="007D2682" w:rsidRPr="003916D2" w:rsidRDefault="003916D2">
      <w:pPr>
        <w:rPr>
          <w:rFonts w:ascii="Arial Narrow" w:eastAsia="Nunito" w:hAnsi="Arial Narrow" w:cs="Arial"/>
          <w:b/>
          <w:iCs/>
          <w:color w:val="28BFAC"/>
          <w:sz w:val="28"/>
          <w:szCs w:val="28"/>
        </w:rPr>
      </w:pPr>
      <w:r w:rsidRPr="003916D2">
        <w:rPr>
          <w:rFonts w:ascii="Arial Narrow" w:eastAsia="Nunito" w:hAnsi="Arial Narrow" w:cs="Arial"/>
          <w:b/>
          <w:iCs/>
          <w:color w:val="28BFAC"/>
          <w:sz w:val="28"/>
          <w:szCs w:val="28"/>
        </w:rPr>
        <w:t>2- Si toutefois, le conflit advient</w:t>
      </w:r>
    </w:p>
    <w:p w14:paraId="00000023" w14:textId="77777777" w:rsidR="007D2682" w:rsidRPr="000B768B" w:rsidRDefault="003916D2">
      <w:pPr>
        <w:rPr>
          <w:rFonts w:ascii="Arial" w:eastAsia="Nunito" w:hAnsi="Arial" w:cs="Arial"/>
          <w:b/>
          <w:color w:val="737373"/>
          <w:sz w:val="24"/>
          <w:szCs w:val="24"/>
        </w:rPr>
      </w:pPr>
      <w:r w:rsidRPr="000B768B">
        <w:rPr>
          <w:rFonts w:ascii="Arial" w:eastAsia="Nunito" w:hAnsi="Arial" w:cs="Arial"/>
          <w:b/>
          <w:color w:val="737373"/>
          <w:sz w:val="24"/>
          <w:szCs w:val="24"/>
        </w:rPr>
        <w:t>Étape 1 : Détermination du problème</w:t>
      </w:r>
    </w:p>
    <w:p w14:paraId="00000024" w14:textId="77777777" w:rsidR="007D2682" w:rsidRPr="000B768B" w:rsidRDefault="00391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Décider si la situation nécessite une intervention ou non.</w:t>
      </w:r>
    </w:p>
    <w:p w14:paraId="00000025" w14:textId="77777777" w:rsidR="007D2682" w:rsidRPr="000B768B" w:rsidRDefault="00391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 xml:space="preserve">Certains désaccords peuvent se régler sans que vous vous en mêliez. </w:t>
      </w:r>
    </w:p>
    <w:p w14:paraId="00000026" w14:textId="77777777" w:rsidR="007D2682" w:rsidRPr="000B768B" w:rsidRDefault="003916D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 xml:space="preserve">Le problème peut être plus sérieux et nécessiter une intervention de votre part. </w:t>
      </w:r>
    </w:p>
    <w:p w14:paraId="00000027" w14:textId="77777777" w:rsidR="007D2682" w:rsidRPr="000B768B" w:rsidRDefault="003916D2">
      <w:pPr>
        <w:rPr>
          <w:rFonts w:ascii="Arial" w:eastAsia="Nunito" w:hAnsi="Arial" w:cs="Arial"/>
          <w:b/>
          <w:color w:val="737373"/>
          <w:sz w:val="24"/>
          <w:szCs w:val="24"/>
        </w:rPr>
      </w:pPr>
      <w:r w:rsidRPr="000B768B">
        <w:rPr>
          <w:rFonts w:ascii="Arial" w:eastAsia="Nunito" w:hAnsi="Arial" w:cs="Arial"/>
          <w:b/>
          <w:color w:val="737373"/>
          <w:sz w:val="24"/>
          <w:szCs w:val="24"/>
        </w:rPr>
        <w:t>Étape 2 : Rencontre avec les personnes concernées</w:t>
      </w:r>
    </w:p>
    <w:p w14:paraId="00000028" w14:textId="77777777" w:rsidR="007D2682" w:rsidRPr="000B768B" w:rsidRDefault="003916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Il faut, idéalement, entendre toutes les parties impliquées</w:t>
      </w:r>
    </w:p>
    <w:p w14:paraId="00000029" w14:textId="77777777" w:rsidR="007D2682" w:rsidRPr="000B768B" w:rsidRDefault="003916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Les rencontres peuvent être simultanées ou différées, en personnes ou virtuelles</w:t>
      </w:r>
    </w:p>
    <w:p w14:paraId="0000002A" w14:textId="77777777" w:rsidR="007D2682" w:rsidRPr="000B768B" w:rsidRDefault="003916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Dans ce cas, rencontrer séparément les personnes concernées peut s’avérer plus profitable.</w:t>
      </w:r>
    </w:p>
    <w:p w14:paraId="0000002B" w14:textId="77777777" w:rsidR="007D2682" w:rsidRPr="000B768B" w:rsidRDefault="003916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Il s’agit surtout ici de</w:t>
      </w:r>
      <w:r w:rsidRPr="000B768B">
        <w:rPr>
          <w:rFonts w:ascii="Arial" w:eastAsia="Nunito" w:hAnsi="Arial" w:cs="Arial"/>
          <w:color w:val="000000"/>
        </w:rPr>
        <w:t xml:space="preserve"> recueillir de l’information, afin de bien définir la nature du problème </w:t>
      </w:r>
    </w:p>
    <w:p w14:paraId="0000002C" w14:textId="77777777" w:rsidR="007D2682" w:rsidRPr="000B768B" w:rsidRDefault="003916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 xml:space="preserve">La méthode DESC peut vous aider à mener l’entretien de traitement de conflit. DESC c’est : </w:t>
      </w:r>
    </w:p>
    <w:p w14:paraId="0000002D" w14:textId="77777777" w:rsidR="007D2682" w:rsidRPr="000B768B" w:rsidRDefault="003916D2">
      <w:pPr>
        <w:spacing w:after="60"/>
        <w:ind w:left="1440"/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  <w:b/>
        </w:rPr>
        <w:t>D</w:t>
      </w:r>
      <w:r w:rsidRPr="000B768B">
        <w:rPr>
          <w:rFonts w:ascii="Arial" w:eastAsia="Nunito" w:hAnsi="Arial" w:cs="Arial"/>
        </w:rPr>
        <w:t xml:space="preserve"> pour Décrire les faits</w:t>
      </w:r>
    </w:p>
    <w:p w14:paraId="0000002E" w14:textId="77777777" w:rsidR="007D2682" w:rsidRPr="000B768B" w:rsidRDefault="003916D2">
      <w:pPr>
        <w:spacing w:after="60"/>
        <w:ind w:left="1440"/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  <w:b/>
        </w:rPr>
        <w:t>E</w:t>
      </w:r>
      <w:r w:rsidRPr="000B768B">
        <w:rPr>
          <w:rFonts w:ascii="Arial" w:eastAsia="Nunito" w:hAnsi="Arial" w:cs="Arial"/>
        </w:rPr>
        <w:t xml:space="preserve"> pour Exprimer ses émotions</w:t>
      </w:r>
    </w:p>
    <w:p w14:paraId="0000002F" w14:textId="77777777" w:rsidR="007D2682" w:rsidRPr="000B768B" w:rsidRDefault="003916D2">
      <w:pPr>
        <w:spacing w:after="60"/>
        <w:ind w:left="1440"/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  <w:b/>
        </w:rPr>
        <w:t>S</w:t>
      </w:r>
      <w:r w:rsidRPr="000B768B">
        <w:rPr>
          <w:rFonts w:ascii="Arial" w:eastAsia="Nunito" w:hAnsi="Arial" w:cs="Arial"/>
        </w:rPr>
        <w:t xml:space="preserve"> pour Spécifier des Solutions</w:t>
      </w:r>
    </w:p>
    <w:p w14:paraId="00000030" w14:textId="77777777" w:rsidR="007D2682" w:rsidRPr="000B768B" w:rsidRDefault="003916D2">
      <w:pPr>
        <w:spacing w:after="60"/>
        <w:ind w:left="1440"/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  <w:b/>
        </w:rPr>
        <w:t>C</w:t>
      </w:r>
      <w:r w:rsidRPr="000B768B">
        <w:rPr>
          <w:rFonts w:ascii="Arial" w:eastAsia="Nunito" w:hAnsi="Arial" w:cs="Arial"/>
        </w:rPr>
        <w:t xml:space="preserve"> pour Conclure avec les Conséquences</w:t>
      </w:r>
    </w:p>
    <w:p w14:paraId="00000031" w14:textId="77777777" w:rsidR="007D2682" w:rsidRPr="000B768B" w:rsidRDefault="007D2682">
      <w:pPr>
        <w:spacing w:after="60"/>
        <w:ind w:left="1440"/>
        <w:rPr>
          <w:rFonts w:ascii="Arial" w:eastAsia="Nunito" w:hAnsi="Arial" w:cs="Arial"/>
          <w:b/>
        </w:rPr>
      </w:pPr>
    </w:p>
    <w:p w14:paraId="00000032" w14:textId="77777777" w:rsidR="007D2682" w:rsidRPr="000B768B" w:rsidRDefault="003916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Si vous décidez d’entendre les deux personnes en conflit simultanément :</w:t>
      </w:r>
    </w:p>
    <w:p w14:paraId="00000033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Mettre la table en expliquant que cet entretien a pour but de trouver une solution acceptable pour toutes les part</w:t>
      </w:r>
      <w:r w:rsidRPr="000B768B">
        <w:rPr>
          <w:rFonts w:ascii="Arial" w:eastAsia="Nunito" w:hAnsi="Arial" w:cs="Arial"/>
        </w:rPr>
        <w:t>ies et non pour donner raison à l’une ou l’autre des parties.</w:t>
      </w:r>
    </w:p>
    <w:p w14:paraId="00000034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Indiquer aux personnes présentes que les tours de parole auront lieu en alternance et qu’ils devront être respectés.</w:t>
      </w:r>
    </w:p>
    <w:p w14:paraId="00000035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Informer les participant·e·s que vous vous réservez le droit de mettre fin à </w:t>
      </w:r>
      <w:r w:rsidRPr="000B768B">
        <w:rPr>
          <w:rFonts w:ascii="Arial" w:eastAsia="Nunito" w:hAnsi="Arial" w:cs="Arial"/>
        </w:rPr>
        <w:t>l'entretien à tout moment en cas de propos irrespectueux ou violents.</w:t>
      </w:r>
    </w:p>
    <w:p w14:paraId="00000036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Rassurer les participant·e·s sur la confidentialité du processus.</w:t>
      </w:r>
    </w:p>
    <w:p w14:paraId="00000037" w14:textId="77777777" w:rsidR="007D2682" w:rsidRPr="000B768B" w:rsidRDefault="007D2682">
      <w:pPr>
        <w:spacing w:after="0"/>
        <w:rPr>
          <w:rFonts w:ascii="Arial" w:eastAsia="Nunito" w:hAnsi="Arial" w:cs="Arial"/>
        </w:rPr>
      </w:pPr>
    </w:p>
    <w:p w14:paraId="00000038" w14:textId="77777777" w:rsidR="007D2682" w:rsidRPr="000B768B" w:rsidRDefault="003916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 xml:space="preserve">Ensuite de mener l’entretien, seul à seul avec une des parties ou en présence de tous les protagonistes </w:t>
      </w:r>
    </w:p>
    <w:p w14:paraId="00000039" w14:textId="77777777" w:rsidR="007D2682" w:rsidRPr="000B768B" w:rsidRDefault="003916D2">
      <w:pPr>
        <w:rPr>
          <w:rFonts w:ascii="Arial" w:eastAsia="Nunito" w:hAnsi="Arial" w:cs="Arial"/>
          <w:b/>
        </w:rPr>
      </w:pPr>
      <w:bookmarkStart w:id="0" w:name="_heading=h.gjdgxs" w:colFirst="0" w:colLast="0"/>
      <w:bookmarkEnd w:id="0"/>
      <w:r w:rsidRPr="000B768B">
        <w:rPr>
          <w:rFonts w:ascii="Arial" w:hAnsi="Arial" w:cs="Arial"/>
        </w:rPr>
        <w:br w:type="page"/>
      </w:r>
    </w:p>
    <w:p w14:paraId="0000003A" w14:textId="77777777" w:rsidR="007D2682" w:rsidRPr="000B768B" w:rsidRDefault="003916D2">
      <w:pPr>
        <w:rPr>
          <w:rFonts w:ascii="Arial" w:eastAsia="Nunito" w:hAnsi="Arial" w:cs="Arial"/>
          <w:b/>
          <w:color w:val="737373"/>
          <w:sz w:val="24"/>
          <w:szCs w:val="24"/>
        </w:rPr>
      </w:pPr>
      <w:r w:rsidRPr="000B768B">
        <w:rPr>
          <w:rFonts w:ascii="Arial" w:eastAsia="Nunito" w:hAnsi="Arial" w:cs="Arial"/>
          <w:b/>
          <w:color w:val="737373"/>
          <w:sz w:val="24"/>
          <w:szCs w:val="24"/>
        </w:rPr>
        <w:lastRenderedPageBreak/>
        <w:t>Étape 3 : Analyse de l’information et élaboration d’une solution</w:t>
      </w:r>
    </w:p>
    <w:p w14:paraId="0000003B" w14:textId="77777777" w:rsidR="007D2682" w:rsidRPr="000B768B" w:rsidRDefault="003916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 xml:space="preserve">Une fois que vous avez recueilli toute l’information disponible, c’est le moment de l’analyser et de l’organiser de façon à avoir une vision claire du problème. </w:t>
      </w:r>
    </w:p>
    <w:p w14:paraId="0000003C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Est-ce un conflit de personna</w:t>
      </w:r>
      <w:r w:rsidRPr="000B768B">
        <w:rPr>
          <w:rFonts w:ascii="Arial" w:eastAsia="Nunito" w:hAnsi="Arial" w:cs="Arial"/>
        </w:rPr>
        <w:t xml:space="preserve">lités ou de valeurs ? </w:t>
      </w:r>
    </w:p>
    <w:p w14:paraId="0000003D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Est-ce lié à la tâche ou à la confusion des rôles ? </w:t>
      </w:r>
    </w:p>
    <w:p w14:paraId="0000003E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Est-ce un problème de communication ? </w:t>
      </w:r>
    </w:p>
    <w:p w14:paraId="0000003F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Est-ce un cas d’intimidation ou de harcèlement ? </w:t>
      </w:r>
    </w:p>
    <w:p w14:paraId="00000040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Les parties sont-elles de bonne foi ? </w:t>
      </w:r>
    </w:p>
    <w:p w14:paraId="00000041" w14:textId="77777777" w:rsidR="007D2682" w:rsidRPr="000B768B" w:rsidRDefault="003916D2" w:rsidP="000B768B">
      <w:pPr>
        <w:numPr>
          <w:ilvl w:val="0"/>
          <w:numId w:val="1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Sont-elles ouvertes à trouver une solution ?</w:t>
      </w:r>
    </w:p>
    <w:p w14:paraId="00000042" w14:textId="77777777" w:rsidR="007D2682" w:rsidRPr="000B768B" w:rsidRDefault="003916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Une fois le problème bien défini, il faut élaborer une solution qui, en autant que c’est possible, satisfera toutes les parties.</w:t>
      </w:r>
    </w:p>
    <w:p w14:paraId="00000043" w14:textId="77777777" w:rsidR="007D2682" w:rsidRPr="000B768B" w:rsidRDefault="003916D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Des solutions ont pu être suggérées par les participant·e·s.</w:t>
      </w:r>
    </w:p>
    <w:p w14:paraId="00000044" w14:textId="77777777" w:rsidR="007D2682" w:rsidRPr="000B768B" w:rsidRDefault="007D2682">
      <w:pPr>
        <w:spacing w:after="0"/>
        <w:rPr>
          <w:rFonts w:ascii="Arial" w:eastAsia="Nunito" w:hAnsi="Arial" w:cs="Arial"/>
          <w:b/>
        </w:rPr>
      </w:pPr>
    </w:p>
    <w:p w14:paraId="00000045" w14:textId="77777777" w:rsidR="007D2682" w:rsidRPr="000B768B" w:rsidRDefault="003916D2">
      <w:pPr>
        <w:rPr>
          <w:rFonts w:ascii="Arial" w:eastAsia="Nunito" w:hAnsi="Arial" w:cs="Arial"/>
          <w:b/>
          <w:color w:val="737373"/>
          <w:sz w:val="24"/>
          <w:szCs w:val="24"/>
        </w:rPr>
      </w:pPr>
      <w:r w:rsidRPr="000B768B">
        <w:rPr>
          <w:rFonts w:ascii="Arial" w:eastAsia="Nunito" w:hAnsi="Arial" w:cs="Arial"/>
          <w:b/>
          <w:color w:val="737373"/>
          <w:sz w:val="24"/>
          <w:szCs w:val="24"/>
        </w:rPr>
        <w:t>Étape 4 : Plan d’action</w:t>
      </w:r>
    </w:p>
    <w:p w14:paraId="00000046" w14:textId="77777777" w:rsidR="007D2682" w:rsidRPr="000B768B" w:rsidRDefault="003916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Traduire la solution arrêtée en objectifs (SMART) qui doit tenir compte des ressources disponibles</w:t>
      </w:r>
    </w:p>
    <w:p w14:paraId="00000047" w14:textId="77777777" w:rsidR="007D2682" w:rsidRPr="000B768B" w:rsidRDefault="007D2682">
      <w:pPr>
        <w:spacing w:after="0"/>
        <w:rPr>
          <w:rFonts w:ascii="Arial" w:eastAsia="Nunito" w:hAnsi="Arial" w:cs="Arial"/>
          <w:b/>
        </w:rPr>
      </w:pPr>
    </w:p>
    <w:p w14:paraId="00000048" w14:textId="77777777" w:rsidR="007D2682" w:rsidRPr="000B768B" w:rsidRDefault="003916D2">
      <w:pPr>
        <w:rPr>
          <w:rFonts w:ascii="Arial" w:eastAsia="Nunito" w:hAnsi="Arial" w:cs="Arial"/>
          <w:b/>
          <w:color w:val="737373"/>
          <w:sz w:val="24"/>
          <w:szCs w:val="24"/>
        </w:rPr>
      </w:pPr>
      <w:r w:rsidRPr="000B768B">
        <w:rPr>
          <w:rFonts w:ascii="Arial" w:eastAsia="Nunito" w:hAnsi="Arial" w:cs="Arial"/>
          <w:b/>
          <w:color w:val="737373"/>
          <w:sz w:val="24"/>
          <w:szCs w:val="24"/>
        </w:rPr>
        <w:t>Étape 5 : Suivi auprès des personnes concernées</w:t>
      </w:r>
    </w:p>
    <w:p w14:paraId="00000049" w14:textId="77777777" w:rsidR="007D2682" w:rsidRPr="000B768B" w:rsidRDefault="003916D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Nunito" w:hAnsi="Arial" w:cs="Arial"/>
          <w:color w:val="000000"/>
        </w:rPr>
      </w:pPr>
      <w:r w:rsidRPr="000B768B">
        <w:rPr>
          <w:rFonts w:ascii="Arial" w:eastAsia="Nunito" w:hAnsi="Arial" w:cs="Arial"/>
          <w:color w:val="000000"/>
        </w:rPr>
        <w:t>Il faut faire le suivi de la mise en œuvre de la solution de près de façon à s’assurer qu'elle fonctionne et</w:t>
      </w:r>
      <w:r w:rsidRPr="000B768B">
        <w:rPr>
          <w:rFonts w:ascii="Arial" w:eastAsia="Nunito" w:hAnsi="Arial" w:cs="Arial"/>
          <w:color w:val="000000"/>
        </w:rPr>
        <w:t xml:space="preserve"> que le conflit ne se reproduise pas.</w:t>
      </w:r>
    </w:p>
    <w:p w14:paraId="0000004A" w14:textId="77777777" w:rsidR="007D2682" w:rsidRPr="000B768B" w:rsidRDefault="007D2682">
      <w:pPr>
        <w:spacing w:after="0"/>
        <w:rPr>
          <w:rFonts w:ascii="Arial" w:eastAsia="Nunito" w:hAnsi="Arial" w:cs="Arial"/>
        </w:rPr>
      </w:pPr>
    </w:p>
    <w:p w14:paraId="0000004B" w14:textId="77777777" w:rsidR="007D2682" w:rsidRPr="000B768B" w:rsidRDefault="003916D2">
      <w:p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Documenter le tout, de façon à garder des traces en cas de récidive est une bonne pratique.</w:t>
      </w:r>
    </w:p>
    <w:p w14:paraId="7AE6D133" w14:textId="77777777" w:rsidR="006931B5" w:rsidRDefault="006931B5" w:rsidP="00470AA8">
      <w:pPr>
        <w:spacing w:after="0"/>
        <w:rPr>
          <w:rFonts w:ascii="Arial" w:eastAsia="Nunito" w:hAnsi="Arial" w:cs="Arial"/>
          <w:b/>
          <w:color w:val="737373"/>
          <w:sz w:val="24"/>
          <w:szCs w:val="24"/>
        </w:rPr>
      </w:pPr>
    </w:p>
    <w:p w14:paraId="7961421E" w14:textId="29F36E9A" w:rsidR="00470AA8" w:rsidRDefault="003916D2" w:rsidP="00470AA8">
      <w:pPr>
        <w:spacing w:after="0"/>
        <w:rPr>
          <w:rFonts w:ascii="Arial" w:eastAsia="Nunito" w:hAnsi="Arial" w:cs="Arial"/>
          <w:b/>
          <w:color w:val="737373"/>
          <w:sz w:val="24"/>
          <w:szCs w:val="24"/>
        </w:rPr>
      </w:pPr>
      <w:r w:rsidRPr="00470AA8">
        <w:rPr>
          <w:rFonts w:ascii="Arial" w:eastAsia="Nunito" w:hAnsi="Arial" w:cs="Arial"/>
          <w:b/>
          <w:color w:val="737373"/>
          <w:sz w:val="24"/>
          <w:szCs w:val="24"/>
        </w:rPr>
        <w:t xml:space="preserve">IMPORTANT : Il est parfois impossible de résoudre certains conflits. </w:t>
      </w:r>
    </w:p>
    <w:p w14:paraId="0000004C" w14:textId="293B855E" w:rsidR="007D2682" w:rsidRPr="00470AA8" w:rsidRDefault="003916D2" w:rsidP="00470AA8">
      <w:pPr>
        <w:rPr>
          <w:rFonts w:ascii="Arial" w:eastAsia="Nunito" w:hAnsi="Arial" w:cs="Arial"/>
          <w:b/>
          <w:color w:val="737373"/>
          <w:sz w:val="24"/>
          <w:szCs w:val="24"/>
        </w:rPr>
      </w:pPr>
      <w:r w:rsidRPr="00470AA8">
        <w:rPr>
          <w:rFonts w:ascii="Arial" w:eastAsia="Nunito" w:hAnsi="Arial" w:cs="Arial"/>
          <w:b/>
          <w:color w:val="737373"/>
          <w:sz w:val="24"/>
          <w:szCs w:val="24"/>
        </w:rPr>
        <w:t xml:space="preserve">Par exemple :  </w:t>
      </w:r>
    </w:p>
    <w:p w14:paraId="0000004D" w14:textId="2C91E56E" w:rsidR="007D2682" w:rsidRPr="000B768B" w:rsidRDefault="003916D2">
      <w:pPr>
        <w:numPr>
          <w:ilvl w:val="0"/>
          <w:numId w:val="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Les personnes font preuve de mauvaise fo</w:t>
      </w:r>
      <w:r w:rsidRPr="000B768B">
        <w:rPr>
          <w:rFonts w:ascii="Arial" w:eastAsia="Nunito" w:hAnsi="Arial" w:cs="Arial"/>
        </w:rPr>
        <w:t>i</w:t>
      </w:r>
    </w:p>
    <w:p w14:paraId="0000004E" w14:textId="653DAB89" w:rsidR="007D2682" w:rsidRPr="000B768B" w:rsidRDefault="003916D2">
      <w:pPr>
        <w:numPr>
          <w:ilvl w:val="0"/>
          <w:numId w:val="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Les personnes refusent de s’impliquer dans la recherche d’une solution</w:t>
      </w:r>
    </w:p>
    <w:p w14:paraId="0000004F" w14:textId="14120627" w:rsidR="007D2682" w:rsidRPr="000B768B" w:rsidRDefault="003916D2">
      <w:pPr>
        <w:numPr>
          <w:ilvl w:val="0"/>
          <w:numId w:val="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Il y a eu de nombreuses récidives</w:t>
      </w:r>
    </w:p>
    <w:p w14:paraId="00000050" w14:textId="2AC4432A" w:rsidR="007D2682" w:rsidRPr="000B768B" w:rsidRDefault="003916D2">
      <w:pPr>
        <w:numPr>
          <w:ilvl w:val="0"/>
          <w:numId w:val="3"/>
        </w:num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 xml:space="preserve">Les gestes posés sont trop graves ou de nature criminelle </w:t>
      </w:r>
    </w:p>
    <w:p w14:paraId="00000051" w14:textId="3069DCE3" w:rsidR="007D2682" w:rsidRPr="000B768B" w:rsidRDefault="003916D2">
      <w:pPr>
        <w:rPr>
          <w:rFonts w:ascii="Arial" w:eastAsia="Nunito" w:hAnsi="Arial" w:cs="Arial"/>
        </w:rPr>
      </w:pPr>
      <w:r w:rsidRPr="000B768B">
        <w:rPr>
          <w:rFonts w:ascii="Arial" w:eastAsia="Nunito" w:hAnsi="Arial" w:cs="Arial"/>
        </w:rPr>
        <w:t>La solution sera alors de se séparer de cette personne bénévole pour préserver la sécurité</w:t>
      </w:r>
      <w:r w:rsidRPr="000B768B">
        <w:rPr>
          <w:rFonts w:ascii="Arial" w:eastAsia="Nunito" w:hAnsi="Arial" w:cs="Arial"/>
        </w:rPr>
        <w:t xml:space="preserve"> et l’intégrité des membres de l’équipe et de l’organisme.</w:t>
      </w:r>
    </w:p>
    <w:p w14:paraId="00000052" w14:textId="54F38F5F" w:rsidR="007D2682" w:rsidRDefault="006931B5">
      <w:pPr>
        <w:rPr>
          <w:sz w:val="20"/>
          <w:szCs w:val="20"/>
        </w:rPr>
      </w:pPr>
      <w:r w:rsidRPr="00470AA8">
        <w:rPr>
          <w:rFonts w:ascii="Arial" w:eastAsia="Nunito" w:hAnsi="Arial" w:cs="Arial"/>
          <w:b/>
          <w:color w:val="73737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B8B60A" wp14:editId="1BB81DEB">
            <wp:simplePos x="0" y="0"/>
            <wp:positionH relativeFrom="margin">
              <wp:posOffset>1744980</wp:posOffset>
            </wp:positionH>
            <wp:positionV relativeFrom="paragraph">
              <wp:posOffset>894080</wp:posOffset>
            </wp:positionV>
            <wp:extent cx="1394460" cy="3917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AA8">
        <w:rPr>
          <w:rFonts w:ascii="Arial" w:eastAsia="Nunito" w:hAnsi="Arial" w:cs="Arial"/>
          <w:b/>
          <w:color w:val="737373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5DEC3F" wp14:editId="0BE999A6">
            <wp:simplePos x="0" y="0"/>
            <wp:positionH relativeFrom="margin">
              <wp:posOffset>0</wp:posOffset>
            </wp:positionH>
            <wp:positionV relativeFrom="paragraph">
              <wp:posOffset>690880</wp:posOffset>
            </wp:positionV>
            <wp:extent cx="1257300" cy="841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AA8">
        <w:rPr>
          <w:rFonts w:ascii="Arial" w:eastAsia="Nunito" w:hAnsi="Arial" w:cs="Arial"/>
          <w:b/>
          <w:color w:val="737373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4748AC" wp14:editId="0100848C">
            <wp:simplePos x="0" y="0"/>
            <wp:positionH relativeFrom="column">
              <wp:posOffset>3665220</wp:posOffset>
            </wp:positionH>
            <wp:positionV relativeFrom="paragraph">
              <wp:posOffset>728980</wp:posOffset>
            </wp:positionV>
            <wp:extent cx="2143125" cy="740410"/>
            <wp:effectExtent l="0" t="0" r="952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2682">
      <w:pgSz w:w="12240" w:h="15840"/>
      <w:pgMar w:top="993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F4E"/>
    <w:multiLevelType w:val="multilevel"/>
    <w:tmpl w:val="A4B4270C"/>
    <w:lvl w:ilvl="0">
      <w:start w:val="1"/>
      <w:numFmt w:val="bullet"/>
      <w:lvlText w:val="★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1" w15:restartNumberingAfterBreak="0">
    <w:nsid w:val="175006F2"/>
    <w:multiLevelType w:val="multilevel"/>
    <w:tmpl w:val="2E889240"/>
    <w:lvl w:ilvl="0">
      <w:start w:val="1"/>
      <w:numFmt w:val="bullet"/>
      <w:lvlText w:val="★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2" w15:restartNumberingAfterBreak="0">
    <w:nsid w:val="201A375F"/>
    <w:multiLevelType w:val="multilevel"/>
    <w:tmpl w:val="CB842BF4"/>
    <w:lvl w:ilvl="0">
      <w:start w:val="1"/>
      <w:numFmt w:val="bullet"/>
      <w:lvlText w:val="★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3" w15:restartNumberingAfterBreak="0">
    <w:nsid w:val="22CE69A0"/>
    <w:multiLevelType w:val="multilevel"/>
    <w:tmpl w:val="E9E0D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7D2790"/>
    <w:multiLevelType w:val="multilevel"/>
    <w:tmpl w:val="FE9424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5" w15:restartNumberingAfterBreak="0">
    <w:nsid w:val="24E23167"/>
    <w:multiLevelType w:val="multilevel"/>
    <w:tmpl w:val="E9E81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9E6E6D"/>
    <w:multiLevelType w:val="multilevel"/>
    <w:tmpl w:val="4368561E"/>
    <w:lvl w:ilvl="0">
      <w:start w:val="1"/>
      <w:numFmt w:val="bullet"/>
      <w:lvlText w:val="★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7" w15:restartNumberingAfterBreak="0">
    <w:nsid w:val="2C7B2C62"/>
    <w:multiLevelType w:val="multilevel"/>
    <w:tmpl w:val="AD5080C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8" w15:restartNumberingAfterBreak="0">
    <w:nsid w:val="438329FB"/>
    <w:multiLevelType w:val="multilevel"/>
    <w:tmpl w:val="D45684E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9" w15:restartNumberingAfterBreak="0">
    <w:nsid w:val="438E6628"/>
    <w:multiLevelType w:val="hybridMultilevel"/>
    <w:tmpl w:val="BD52696C"/>
    <w:lvl w:ilvl="0" w:tplc="912CCDC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6DE4"/>
    <w:multiLevelType w:val="multilevel"/>
    <w:tmpl w:val="2DCA0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FB5E95"/>
    <w:multiLevelType w:val="multilevel"/>
    <w:tmpl w:val="8F3A30FA"/>
    <w:lvl w:ilvl="0">
      <w:start w:val="1"/>
      <w:numFmt w:val="bullet"/>
      <w:lvlText w:val="★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12" w15:restartNumberingAfterBreak="0">
    <w:nsid w:val="529867FE"/>
    <w:multiLevelType w:val="multilevel"/>
    <w:tmpl w:val="82683152"/>
    <w:lvl w:ilvl="0">
      <w:start w:val="1"/>
      <w:numFmt w:val="bullet"/>
      <w:lvlText w:val="★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abstractNum w:abstractNumId="13" w15:restartNumberingAfterBreak="0">
    <w:nsid w:val="79FB7709"/>
    <w:multiLevelType w:val="multilevel"/>
    <w:tmpl w:val="F19ED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82"/>
    <w:rsid w:val="000B768B"/>
    <w:rsid w:val="003916D2"/>
    <w:rsid w:val="00470AA8"/>
    <w:rsid w:val="006931B5"/>
    <w:rsid w:val="007D2682"/>
    <w:rsid w:val="00FA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49FE"/>
  <w15:docId w15:val="{42A58C22-41B4-44C7-9BAA-E3AB33D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966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98A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4rjc8tODiTnLgvAThsmojMFaAg==">CgMxLjAyCGguZ2pkZ3hzOAByITE2MGhNY2taNWpMRWsxUXdqYTdCX3BXZ2pGcFZvU3ZjQQ==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CAB3</cp:lastModifiedBy>
  <cp:revision>5</cp:revision>
  <dcterms:created xsi:type="dcterms:W3CDTF">2023-05-25T10:30:00Z</dcterms:created>
  <dcterms:modified xsi:type="dcterms:W3CDTF">2023-06-01T15:37:00Z</dcterms:modified>
</cp:coreProperties>
</file>