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B5C06" w14:textId="48F76698" w:rsidR="00AE0DAB" w:rsidRPr="00AE0DAB" w:rsidRDefault="00520EFE" w:rsidP="00520EFE">
      <w:pPr>
        <w:spacing w:line="240" w:lineRule="auto"/>
        <w:rPr>
          <w:b/>
          <w:bCs/>
          <w:lang w:val="fr-FR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CDF219" wp14:editId="452AA976">
                <wp:simplePos x="0" y="0"/>
                <wp:positionH relativeFrom="margin">
                  <wp:posOffset>965835</wp:posOffset>
                </wp:positionH>
                <wp:positionV relativeFrom="paragraph">
                  <wp:posOffset>-387259</wp:posOffset>
                </wp:positionV>
                <wp:extent cx="4594860" cy="729343"/>
                <wp:effectExtent l="0" t="0" r="15240" b="13970"/>
                <wp:wrapNone/>
                <wp:docPr id="10" name="Rectangle : coins arrondi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4860" cy="72934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DE59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C0B36" w14:textId="23C65BB0" w:rsidR="00520EFE" w:rsidRDefault="00520EFE" w:rsidP="0077291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lang w:val="fr-CA"/>
                              </w:rPr>
                            </w:pPr>
                            <w:r w:rsidRPr="00520EFE">
                              <w:rPr>
                                <w:b/>
                                <w:bCs/>
                                <w:sz w:val="34"/>
                                <w:szCs w:val="34"/>
                                <w:lang w:val="fr-CA"/>
                              </w:rPr>
                              <w:t>Le recrutement</w:t>
                            </w:r>
                            <w:r w:rsidRPr="00AE0DAB">
                              <w:rPr>
                                <w:b/>
                                <w:bCs/>
                                <w:sz w:val="28"/>
                                <w:lang w:val="fr-CA"/>
                              </w:rPr>
                              <w:br/>
                              <w:t>Aperçu de moyens de diffusion de l’offre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lang w:val="fr-CA"/>
                              </w:rPr>
                              <w:t xml:space="preserve"> de bénévolat</w:t>
                            </w:r>
                          </w:p>
                          <w:p w14:paraId="02B61385" w14:textId="43F33E5B" w:rsidR="00520EFE" w:rsidRPr="00520EFE" w:rsidRDefault="00520EFE" w:rsidP="0077291C">
                            <w:pPr>
                              <w:widowControl w:val="0"/>
                              <w:spacing w:line="256" w:lineRule="auto"/>
                              <w:jc w:val="center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CDF219" id="Rectangle : coins arrondis 10" o:spid="_x0000_s1026" style="position:absolute;margin-left:76.05pt;margin-top:-30.5pt;width:361.8pt;height:57.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" fillcolor="#ffde59" strokecolor="white" strokeweight="1pt">
                <v:stroke joinstyle="miter"/>
                <v:textbox>
                  <w:txbxContent>
                    <w:p w14:paraId="65AC0B36" w14:textId="23C65BB0" w:rsidR="00520EFE" w:rsidRDefault="00520EFE" w:rsidP="0077291C">
                      <w:pPr>
                        <w:jc w:val="center"/>
                        <w:rPr>
                          <w:b/>
                          <w:bCs/>
                          <w:sz w:val="28"/>
                          <w:lang w:val="fr-CA"/>
                        </w:rPr>
                      </w:pPr>
                      <w:r w:rsidRPr="00520EFE">
                        <w:rPr>
                          <w:b/>
                          <w:bCs/>
                          <w:sz w:val="34"/>
                          <w:szCs w:val="34"/>
                          <w:lang w:val="fr-CA"/>
                        </w:rPr>
                        <w:t>Le recrutement</w:t>
                      </w:r>
                      <w:r w:rsidRPr="00AE0DAB">
                        <w:rPr>
                          <w:b/>
                          <w:bCs/>
                          <w:sz w:val="28"/>
                          <w:lang w:val="fr-CA"/>
                        </w:rPr>
                        <w:br/>
                        <w:t>Aperçu de moyens de diffusion de l’offre</w:t>
                      </w:r>
                      <w:r>
                        <w:rPr>
                          <w:b/>
                          <w:bCs/>
                          <w:sz w:val="28"/>
                          <w:lang w:val="fr-CA"/>
                        </w:rPr>
                        <w:t xml:space="preserve"> de bénévolat</w:t>
                      </w:r>
                    </w:p>
                    <w:p w14:paraId="02B61385" w14:textId="43F33E5B" w:rsidR="00520EFE" w:rsidRPr="00520EFE" w:rsidRDefault="00520EFE" w:rsidP="0077291C">
                      <w:pPr>
                        <w:widowControl w:val="0"/>
                        <w:spacing w:line="256" w:lineRule="auto"/>
                        <w:jc w:val="center"/>
                        <w:rPr>
                          <w:rFonts w:ascii="Arial" w:hAnsi="Arial" w:cs="Arial"/>
                          <w:lang w:val="fr-CA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F2CAA67" w14:textId="26D12509" w:rsidR="00520EFE" w:rsidRDefault="00520EFE" w:rsidP="00AE0DAB">
      <w:pPr>
        <w:rPr>
          <w:b/>
          <w:bCs/>
          <w:sz w:val="23"/>
          <w:szCs w:val="23"/>
          <w:lang w:val="fr-FR"/>
        </w:rPr>
      </w:pPr>
    </w:p>
    <w:p w14:paraId="3E864246" w14:textId="63333895" w:rsidR="00865217" w:rsidRPr="00D8028F" w:rsidRDefault="00AE0DAB" w:rsidP="0077291C">
      <w:pPr>
        <w:jc w:val="both"/>
        <w:rPr>
          <w:sz w:val="24"/>
          <w:szCs w:val="24"/>
          <w:lang w:val="fr-FR"/>
        </w:rPr>
      </w:pPr>
      <w:r w:rsidRPr="00D8028F">
        <w:rPr>
          <w:b/>
          <w:bCs/>
          <w:color w:val="28BFAC"/>
          <w:sz w:val="28"/>
          <w:szCs w:val="28"/>
          <w:u w:val="single"/>
          <w:lang w:val="fr-FR"/>
        </w:rPr>
        <w:t>Médias sociaux</w:t>
      </w:r>
      <w:r w:rsidRPr="00D8028F">
        <w:rPr>
          <w:b/>
          <w:bCs/>
          <w:color w:val="28BFAC"/>
          <w:sz w:val="24"/>
          <w:szCs w:val="24"/>
          <w:lang w:val="fr-FR"/>
        </w:rPr>
        <w:t xml:space="preserve"> </w:t>
      </w:r>
      <w:r w:rsidRPr="00D8028F">
        <w:rPr>
          <w:sz w:val="24"/>
          <w:szCs w:val="24"/>
          <w:lang w:val="fr-FR"/>
        </w:rPr>
        <w:t xml:space="preserve">(Facebook, Twitter, </w:t>
      </w:r>
      <w:proofErr w:type="spellStart"/>
      <w:r w:rsidRPr="00D8028F">
        <w:rPr>
          <w:sz w:val="24"/>
          <w:szCs w:val="24"/>
          <w:lang w:val="fr-FR"/>
        </w:rPr>
        <w:t>Youtube</w:t>
      </w:r>
      <w:proofErr w:type="spellEnd"/>
      <w:r w:rsidRPr="00D8028F">
        <w:rPr>
          <w:sz w:val="24"/>
          <w:szCs w:val="24"/>
          <w:lang w:val="fr-FR"/>
        </w:rPr>
        <w:t xml:space="preserve">, influenceurs ciblés/clientèle visée, etc.) </w:t>
      </w:r>
    </w:p>
    <w:p w14:paraId="3FA94714" w14:textId="60B6ACB9" w:rsidR="00865217" w:rsidRPr="00D8028F" w:rsidRDefault="00AE0DAB" w:rsidP="0077291C">
      <w:pPr>
        <w:jc w:val="both"/>
        <w:rPr>
          <w:sz w:val="24"/>
          <w:szCs w:val="24"/>
          <w:lang w:val="fr-FR"/>
        </w:rPr>
      </w:pPr>
      <w:r w:rsidRPr="00D8028F">
        <w:rPr>
          <w:b/>
          <w:bCs/>
          <w:color w:val="28BFAC"/>
          <w:sz w:val="28"/>
          <w:szCs w:val="28"/>
          <w:u w:val="single"/>
          <w:lang w:val="fr-FR"/>
        </w:rPr>
        <w:t>Sites Internet</w:t>
      </w:r>
      <w:r w:rsidRPr="00D8028F">
        <w:rPr>
          <w:b/>
          <w:bCs/>
          <w:sz w:val="24"/>
          <w:szCs w:val="24"/>
          <w:lang w:val="fr-FR"/>
        </w:rPr>
        <w:t xml:space="preserve"> </w:t>
      </w:r>
      <w:r w:rsidRPr="00D8028F">
        <w:rPr>
          <w:sz w:val="24"/>
          <w:szCs w:val="24"/>
          <w:lang w:val="fr-FR"/>
        </w:rPr>
        <w:t>(De l’organisation, Des organismes du milieux, JeBénévole.ca …</w:t>
      </w:r>
    </w:p>
    <w:p w14:paraId="5C18A753" w14:textId="6CFE0B47" w:rsidR="00865217" w:rsidRPr="00D8028F" w:rsidRDefault="00AE0DAB" w:rsidP="0077291C">
      <w:pPr>
        <w:jc w:val="both"/>
        <w:rPr>
          <w:sz w:val="24"/>
          <w:szCs w:val="24"/>
          <w:lang w:val="fr-FR"/>
        </w:rPr>
      </w:pPr>
      <w:r w:rsidRPr="00D8028F">
        <w:rPr>
          <w:b/>
          <w:bCs/>
          <w:color w:val="28BFAC"/>
          <w:sz w:val="28"/>
          <w:szCs w:val="28"/>
          <w:u w:val="single"/>
          <w:lang w:val="fr-FR"/>
        </w:rPr>
        <w:t>Publications</w:t>
      </w:r>
      <w:r w:rsidRPr="00D8028F">
        <w:rPr>
          <w:b/>
          <w:bCs/>
          <w:color w:val="28BFAC"/>
          <w:sz w:val="32"/>
          <w:szCs w:val="32"/>
          <w:u w:val="single"/>
          <w:lang w:val="fr-FR"/>
        </w:rPr>
        <w:t xml:space="preserve"> </w:t>
      </w:r>
      <w:r w:rsidRPr="00D8028F">
        <w:rPr>
          <w:sz w:val="24"/>
          <w:szCs w:val="24"/>
          <w:lang w:val="fr-FR"/>
        </w:rPr>
        <w:t>(Journaux, Revues spécialisées ou diffusées au grand public, Feuillet paroissial...)</w:t>
      </w:r>
    </w:p>
    <w:p w14:paraId="38D80BEC" w14:textId="77777777" w:rsidR="00865217" w:rsidRPr="00D8028F" w:rsidRDefault="00AE0DAB" w:rsidP="0077291C">
      <w:pPr>
        <w:jc w:val="both"/>
        <w:rPr>
          <w:sz w:val="24"/>
          <w:szCs w:val="24"/>
          <w:lang w:val="fr-FR"/>
        </w:rPr>
      </w:pPr>
      <w:r w:rsidRPr="00D8028F">
        <w:rPr>
          <w:b/>
          <w:bCs/>
          <w:color w:val="28BFAC"/>
          <w:sz w:val="28"/>
          <w:szCs w:val="28"/>
          <w:u w:val="single"/>
          <w:lang w:val="fr-FR"/>
        </w:rPr>
        <w:t>Radios et télévisions</w:t>
      </w:r>
      <w:r w:rsidRPr="00D8028F">
        <w:rPr>
          <w:b/>
          <w:bCs/>
          <w:sz w:val="24"/>
          <w:szCs w:val="24"/>
          <w:lang w:val="fr-FR"/>
        </w:rPr>
        <w:t xml:space="preserve"> </w:t>
      </w:r>
      <w:r w:rsidRPr="00D8028F">
        <w:rPr>
          <w:sz w:val="24"/>
          <w:szCs w:val="24"/>
          <w:lang w:val="fr-FR"/>
        </w:rPr>
        <w:t xml:space="preserve">commerciales et communautaires, </w:t>
      </w:r>
    </w:p>
    <w:p w14:paraId="534E1E5F" w14:textId="77777777" w:rsidR="00865217" w:rsidRPr="00D8028F" w:rsidRDefault="00AE0DAB" w:rsidP="0077291C">
      <w:pPr>
        <w:jc w:val="both"/>
        <w:rPr>
          <w:sz w:val="24"/>
          <w:szCs w:val="24"/>
          <w:lang w:val="fr-FR"/>
        </w:rPr>
      </w:pPr>
      <w:r w:rsidRPr="00D8028F">
        <w:rPr>
          <w:b/>
          <w:bCs/>
          <w:color w:val="28BFAC"/>
          <w:sz w:val="28"/>
          <w:szCs w:val="28"/>
          <w:u w:val="single"/>
          <w:lang w:val="fr-FR"/>
        </w:rPr>
        <w:t>Diffusion de documentation</w:t>
      </w:r>
      <w:r w:rsidRPr="00D8028F">
        <w:rPr>
          <w:b/>
          <w:bCs/>
          <w:sz w:val="24"/>
          <w:szCs w:val="24"/>
          <w:lang w:val="fr-FR"/>
        </w:rPr>
        <w:t xml:space="preserve"> </w:t>
      </w:r>
      <w:r w:rsidRPr="00D8028F">
        <w:rPr>
          <w:sz w:val="24"/>
          <w:szCs w:val="24"/>
          <w:lang w:val="fr-FR"/>
        </w:rPr>
        <w:t>(Dépliants, Affiches, Vidéo corporatifs, Cartes d’affaires, Information envoyée par la poste à des gens ciblés ou non, Objets promotionnels (crayons, aimants, sac réutilisables, porte-clés…))</w:t>
      </w:r>
    </w:p>
    <w:p w14:paraId="76F000D8" w14:textId="77777777" w:rsidR="00865217" w:rsidRPr="00D8028F" w:rsidRDefault="00AE0DAB" w:rsidP="0077291C">
      <w:pPr>
        <w:jc w:val="both"/>
        <w:rPr>
          <w:sz w:val="24"/>
          <w:szCs w:val="24"/>
          <w:lang w:val="fr-FR"/>
        </w:rPr>
      </w:pPr>
      <w:r w:rsidRPr="00D8028F">
        <w:rPr>
          <w:b/>
          <w:bCs/>
          <w:color w:val="28BFAC"/>
          <w:sz w:val="28"/>
          <w:szCs w:val="28"/>
          <w:u w:val="single"/>
          <w:lang w:val="fr-FR"/>
        </w:rPr>
        <w:t>Participant</w:t>
      </w:r>
      <w:r w:rsidR="00EA6A90" w:rsidRPr="00D8028F">
        <w:rPr>
          <w:b/>
          <w:bCs/>
          <w:color w:val="28BFAC"/>
          <w:sz w:val="28"/>
          <w:szCs w:val="28"/>
          <w:u w:val="single"/>
          <w:lang w:val="fr-FR"/>
        </w:rPr>
        <w:t>.e.</w:t>
      </w:r>
      <w:r w:rsidRPr="00D8028F">
        <w:rPr>
          <w:b/>
          <w:bCs/>
          <w:color w:val="28BFAC"/>
          <w:sz w:val="28"/>
          <w:szCs w:val="28"/>
          <w:u w:val="single"/>
          <w:lang w:val="fr-FR"/>
        </w:rPr>
        <w:t>s ou proches</w:t>
      </w:r>
      <w:r w:rsidRPr="00D8028F">
        <w:rPr>
          <w:b/>
          <w:bCs/>
          <w:sz w:val="24"/>
          <w:szCs w:val="24"/>
          <w:lang w:val="fr-FR"/>
        </w:rPr>
        <w:t xml:space="preserve"> </w:t>
      </w:r>
      <w:r w:rsidRPr="00D8028F">
        <w:rPr>
          <w:sz w:val="24"/>
          <w:szCs w:val="24"/>
          <w:lang w:val="fr-FR"/>
        </w:rPr>
        <w:t>des bénéficiaires de services, Contacts personnels (réseau de contacts et bouche à oreille)</w:t>
      </w:r>
    </w:p>
    <w:p w14:paraId="705D529B" w14:textId="77777777" w:rsidR="00865217" w:rsidRPr="00D8028F" w:rsidRDefault="00AE0DAB" w:rsidP="0077291C">
      <w:pPr>
        <w:jc w:val="both"/>
        <w:rPr>
          <w:sz w:val="24"/>
          <w:szCs w:val="24"/>
          <w:lang w:val="fr-FR"/>
        </w:rPr>
      </w:pPr>
      <w:r w:rsidRPr="00D8028F">
        <w:rPr>
          <w:b/>
          <w:bCs/>
          <w:color w:val="28BFAC"/>
          <w:sz w:val="28"/>
          <w:szCs w:val="28"/>
          <w:u w:val="single"/>
          <w:lang w:val="fr-FR"/>
        </w:rPr>
        <w:t xml:space="preserve">Porte-parole </w:t>
      </w:r>
      <w:proofErr w:type="spellStart"/>
      <w:proofErr w:type="gramStart"/>
      <w:r w:rsidRPr="00D8028F">
        <w:rPr>
          <w:b/>
          <w:bCs/>
          <w:color w:val="28BFAC"/>
          <w:sz w:val="28"/>
          <w:szCs w:val="28"/>
          <w:u w:val="single"/>
          <w:lang w:val="fr-FR"/>
        </w:rPr>
        <w:t>influent.e</w:t>
      </w:r>
      <w:proofErr w:type="spellEnd"/>
      <w:proofErr w:type="gramEnd"/>
      <w:r w:rsidRPr="00D8028F">
        <w:rPr>
          <w:b/>
          <w:bCs/>
          <w:sz w:val="24"/>
          <w:szCs w:val="24"/>
          <w:lang w:val="fr-CA"/>
        </w:rPr>
        <w:t xml:space="preserve"> </w:t>
      </w:r>
      <w:r w:rsidRPr="00D8028F">
        <w:rPr>
          <w:sz w:val="24"/>
          <w:szCs w:val="24"/>
          <w:lang w:val="fr-CA"/>
        </w:rPr>
        <w:t xml:space="preserve">(qui est </w:t>
      </w:r>
      <w:proofErr w:type="spellStart"/>
      <w:r w:rsidRPr="00D8028F">
        <w:rPr>
          <w:sz w:val="24"/>
          <w:szCs w:val="24"/>
          <w:lang w:val="fr-CA"/>
        </w:rPr>
        <w:t>connu.e</w:t>
      </w:r>
      <w:proofErr w:type="spellEnd"/>
      <w:r w:rsidRPr="00D8028F">
        <w:rPr>
          <w:sz w:val="24"/>
          <w:szCs w:val="24"/>
          <w:lang w:val="fr-CA"/>
        </w:rPr>
        <w:t xml:space="preserve"> et </w:t>
      </w:r>
      <w:proofErr w:type="spellStart"/>
      <w:r w:rsidRPr="00D8028F">
        <w:rPr>
          <w:sz w:val="24"/>
          <w:szCs w:val="24"/>
          <w:lang w:val="fr-CA"/>
        </w:rPr>
        <w:t>admiré.e</w:t>
      </w:r>
      <w:proofErr w:type="spellEnd"/>
      <w:r w:rsidRPr="00D8028F">
        <w:rPr>
          <w:sz w:val="24"/>
          <w:szCs w:val="24"/>
          <w:lang w:val="fr-CA"/>
        </w:rPr>
        <w:t xml:space="preserve"> par le personnes ciblées.)</w:t>
      </w:r>
      <w:r w:rsidRPr="00D8028F">
        <w:rPr>
          <w:sz w:val="24"/>
          <w:szCs w:val="24"/>
          <w:lang w:val="fr-FR"/>
        </w:rPr>
        <w:t xml:space="preserve"> </w:t>
      </w:r>
    </w:p>
    <w:p w14:paraId="4736F321" w14:textId="77777777" w:rsidR="00865217" w:rsidRPr="00D8028F" w:rsidRDefault="00AE0DAB" w:rsidP="0077291C">
      <w:pPr>
        <w:jc w:val="both"/>
        <w:rPr>
          <w:sz w:val="24"/>
          <w:szCs w:val="24"/>
          <w:lang w:val="fr-FR"/>
        </w:rPr>
      </w:pPr>
      <w:r w:rsidRPr="00D8028F">
        <w:rPr>
          <w:b/>
          <w:bCs/>
          <w:color w:val="28BFAC"/>
          <w:sz w:val="28"/>
          <w:szCs w:val="28"/>
          <w:u w:val="single"/>
          <w:lang w:val="fr-FR"/>
        </w:rPr>
        <w:t>Évènements spéciaux</w:t>
      </w:r>
      <w:r w:rsidRPr="00D8028F">
        <w:rPr>
          <w:b/>
          <w:bCs/>
          <w:sz w:val="24"/>
          <w:szCs w:val="24"/>
          <w:lang w:val="fr-FR"/>
        </w:rPr>
        <w:t xml:space="preserve"> </w:t>
      </w:r>
      <w:r w:rsidRPr="00D8028F">
        <w:rPr>
          <w:sz w:val="24"/>
          <w:szCs w:val="24"/>
          <w:lang w:val="fr-FR"/>
        </w:rPr>
        <w:t xml:space="preserve">(Journée porte-ouverte, Séance d’information sur l’organisme (avec témoignage/bénévole) ...) </w:t>
      </w:r>
    </w:p>
    <w:p w14:paraId="221A0558" w14:textId="77777777" w:rsidR="00865217" w:rsidRPr="00D8028F" w:rsidRDefault="00AE0DAB" w:rsidP="0077291C">
      <w:pPr>
        <w:jc w:val="both"/>
        <w:rPr>
          <w:sz w:val="24"/>
          <w:szCs w:val="24"/>
          <w:lang w:val="fr-FR"/>
        </w:rPr>
      </w:pPr>
      <w:r w:rsidRPr="00D8028F">
        <w:rPr>
          <w:b/>
          <w:bCs/>
          <w:color w:val="28BFAC"/>
          <w:sz w:val="28"/>
          <w:szCs w:val="28"/>
          <w:u w:val="single"/>
          <w:lang w:val="fr-FR"/>
        </w:rPr>
        <w:t>Centre d’action bénévole</w:t>
      </w:r>
      <w:r w:rsidRPr="00D8028F">
        <w:rPr>
          <w:b/>
          <w:bCs/>
          <w:sz w:val="24"/>
          <w:szCs w:val="24"/>
          <w:lang w:val="fr-FR"/>
        </w:rPr>
        <w:t xml:space="preserve"> </w:t>
      </w:r>
      <w:r w:rsidRPr="00D8028F">
        <w:rPr>
          <w:sz w:val="24"/>
          <w:szCs w:val="24"/>
          <w:lang w:val="fr-FR"/>
        </w:rPr>
        <w:t>et autres groupes communautaires (ex : Maison de jeunes pour les jeunes)</w:t>
      </w:r>
    </w:p>
    <w:p w14:paraId="5B4BB7F7" w14:textId="77777777" w:rsidR="00865217" w:rsidRPr="00D8028F" w:rsidRDefault="00AE0DAB" w:rsidP="0077291C">
      <w:pPr>
        <w:jc w:val="both"/>
        <w:rPr>
          <w:sz w:val="24"/>
          <w:szCs w:val="24"/>
          <w:lang w:val="fr-FR"/>
        </w:rPr>
      </w:pPr>
      <w:r w:rsidRPr="00D8028F">
        <w:rPr>
          <w:b/>
          <w:bCs/>
          <w:color w:val="28BFAC"/>
          <w:sz w:val="28"/>
          <w:szCs w:val="28"/>
          <w:u w:val="single"/>
          <w:lang w:val="fr-FR"/>
        </w:rPr>
        <w:t>Club sociaux</w:t>
      </w:r>
      <w:r w:rsidRPr="00D8028F">
        <w:rPr>
          <w:b/>
          <w:bCs/>
          <w:sz w:val="24"/>
          <w:szCs w:val="24"/>
          <w:lang w:val="fr-FR"/>
        </w:rPr>
        <w:t xml:space="preserve"> </w:t>
      </w:r>
      <w:r w:rsidRPr="00D8028F">
        <w:rPr>
          <w:sz w:val="24"/>
          <w:szCs w:val="24"/>
          <w:lang w:val="fr-FR"/>
        </w:rPr>
        <w:t xml:space="preserve">(Chevaliers de Colomb, Lions, les Filles D’Isabelle, Clubs optimistes, Associations ethniques…) </w:t>
      </w:r>
    </w:p>
    <w:p w14:paraId="02DD6503" w14:textId="77777777" w:rsidR="00865217" w:rsidRPr="00D8028F" w:rsidRDefault="00AE0DAB" w:rsidP="0077291C">
      <w:pPr>
        <w:jc w:val="both"/>
        <w:rPr>
          <w:sz w:val="24"/>
          <w:szCs w:val="24"/>
          <w:lang w:val="fr-FR"/>
        </w:rPr>
      </w:pPr>
      <w:r w:rsidRPr="00D8028F">
        <w:rPr>
          <w:b/>
          <w:bCs/>
          <w:color w:val="28BFAC"/>
          <w:sz w:val="28"/>
          <w:szCs w:val="28"/>
          <w:u w:val="single"/>
          <w:lang w:val="fr-FR"/>
        </w:rPr>
        <w:t>Lieux de recueillement</w:t>
      </w:r>
      <w:r w:rsidRPr="00D8028F">
        <w:rPr>
          <w:b/>
          <w:bCs/>
          <w:sz w:val="24"/>
          <w:szCs w:val="24"/>
          <w:lang w:val="fr-FR"/>
        </w:rPr>
        <w:t xml:space="preserve"> </w:t>
      </w:r>
      <w:r w:rsidRPr="00D8028F">
        <w:rPr>
          <w:sz w:val="24"/>
          <w:szCs w:val="24"/>
          <w:lang w:val="fr-FR"/>
        </w:rPr>
        <w:t xml:space="preserve">(Églises, </w:t>
      </w:r>
      <w:r w:rsidR="00EA6A90" w:rsidRPr="00D8028F">
        <w:rPr>
          <w:sz w:val="24"/>
          <w:szCs w:val="24"/>
          <w:lang w:val="fr-FR"/>
        </w:rPr>
        <w:t xml:space="preserve">Temples, </w:t>
      </w:r>
      <w:r w:rsidRPr="00D8028F">
        <w:rPr>
          <w:sz w:val="24"/>
          <w:szCs w:val="24"/>
          <w:lang w:val="fr-FR"/>
        </w:rPr>
        <w:t xml:space="preserve">Centre de spiritualité, de yoga…) </w:t>
      </w:r>
    </w:p>
    <w:p w14:paraId="0278D53F" w14:textId="77777777" w:rsidR="00865217" w:rsidRPr="00D8028F" w:rsidRDefault="00AE0DAB" w:rsidP="0077291C">
      <w:pPr>
        <w:jc w:val="both"/>
        <w:rPr>
          <w:sz w:val="24"/>
          <w:szCs w:val="24"/>
          <w:lang w:val="fr-FR"/>
        </w:rPr>
      </w:pPr>
      <w:r w:rsidRPr="00D8028F">
        <w:rPr>
          <w:b/>
          <w:bCs/>
          <w:color w:val="28BFAC"/>
          <w:sz w:val="28"/>
          <w:szCs w:val="28"/>
          <w:u w:val="single"/>
          <w:lang w:val="fr-FR"/>
        </w:rPr>
        <w:t>Maisons d’enseignement</w:t>
      </w:r>
      <w:r w:rsidRPr="00D8028F">
        <w:rPr>
          <w:b/>
          <w:bCs/>
          <w:sz w:val="24"/>
          <w:szCs w:val="24"/>
          <w:lang w:val="fr-FR"/>
        </w:rPr>
        <w:t xml:space="preserve"> </w:t>
      </w:r>
      <w:r w:rsidRPr="00D8028F">
        <w:rPr>
          <w:sz w:val="24"/>
          <w:szCs w:val="24"/>
          <w:lang w:val="fr-FR"/>
        </w:rPr>
        <w:t xml:space="preserve">(Universités, Cégeps (programmes reliés à votre mission, stages), Écoles secondaires, Écoles spécialisées (arts, culture, sport…) </w:t>
      </w:r>
    </w:p>
    <w:p w14:paraId="70998B5B" w14:textId="77777777" w:rsidR="00865217" w:rsidRPr="00D8028F" w:rsidRDefault="00AE0DAB" w:rsidP="0077291C">
      <w:pPr>
        <w:jc w:val="both"/>
        <w:rPr>
          <w:sz w:val="24"/>
          <w:szCs w:val="24"/>
          <w:lang w:val="fr-FR"/>
        </w:rPr>
      </w:pPr>
      <w:r w:rsidRPr="00D8028F">
        <w:rPr>
          <w:b/>
          <w:bCs/>
          <w:color w:val="28BFAC"/>
          <w:sz w:val="28"/>
          <w:szCs w:val="28"/>
          <w:u w:val="single"/>
          <w:lang w:val="fr-FR"/>
        </w:rPr>
        <w:t>Salons</w:t>
      </w:r>
      <w:r w:rsidRPr="00D8028F">
        <w:rPr>
          <w:sz w:val="24"/>
          <w:szCs w:val="24"/>
          <w:lang w:val="fr-FR"/>
        </w:rPr>
        <w:t xml:space="preserve"> de l’emploi ou du bénévolat, Bureaux d’emploi</w:t>
      </w:r>
    </w:p>
    <w:p w14:paraId="4D841F1C" w14:textId="77777777" w:rsidR="00865217" w:rsidRPr="00D8028F" w:rsidRDefault="00AE0DAB" w:rsidP="0077291C">
      <w:pPr>
        <w:jc w:val="both"/>
        <w:rPr>
          <w:sz w:val="24"/>
          <w:szCs w:val="24"/>
          <w:lang w:val="fr-FR"/>
        </w:rPr>
      </w:pPr>
      <w:r w:rsidRPr="00D8028F">
        <w:rPr>
          <w:b/>
          <w:bCs/>
          <w:color w:val="28BFAC"/>
          <w:sz w:val="28"/>
          <w:szCs w:val="28"/>
          <w:u w:val="single"/>
          <w:lang w:val="fr-FR"/>
        </w:rPr>
        <w:t>Municipal</w:t>
      </w:r>
      <w:r w:rsidRPr="00D8028F">
        <w:rPr>
          <w:sz w:val="24"/>
          <w:szCs w:val="24"/>
          <w:lang w:val="fr-FR"/>
        </w:rPr>
        <w:t xml:space="preserve"> (Bureaux et panneaux électroniques, Bibliothèques, Cafés Internet, Comptoirs postaux …)</w:t>
      </w:r>
    </w:p>
    <w:p w14:paraId="60AA4D83" w14:textId="77777777" w:rsidR="00865217" w:rsidRPr="00D8028F" w:rsidRDefault="00AE0DAB" w:rsidP="0077291C">
      <w:pPr>
        <w:jc w:val="both"/>
        <w:rPr>
          <w:sz w:val="24"/>
          <w:szCs w:val="24"/>
          <w:lang w:val="fr-FR"/>
        </w:rPr>
      </w:pPr>
      <w:r w:rsidRPr="00D8028F">
        <w:rPr>
          <w:b/>
          <w:bCs/>
          <w:color w:val="28BFAC"/>
          <w:sz w:val="28"/>
          <w:szCs w:val="28"/>
          <w:u w:val="single"/>
          <w:lang w:val="fr-FR"/>
        </w:rPr>
        <w:t>Commerces locaux, Babillards des entreprises</w:t>
      </w:r>
      <w:r w:rsidRPr="00D8028F">
        <w:rPr>
          <w:b/>
          <w:bCs/>
          <w:sz w:val="24"/>
          <w:szCs w:val="24"/>
          <w:lang w:val="fr-FR"/>
        </w:rPr>
        <w:t xml:space="preserve"> </w:t>
      </w:r>
      <w:r w:rsidRPr="00D8028F">
        <w:rPr>
          <w:sz w:val="24"/>
          <w:szCs w:val="24"/>
          <w:lang w:val="fr-FR"/>
        </w:rPr>
        <w:t>(Pharmacies, Salons de coiffure, Librairies (signets), Magasins (matériel d’artistes, produits naturels, magasins avec clientèles spécifiques…), Institutions financières, Centres commerciaux, Salles de quilles, Buanderies, Salles de lavage Coop/HLM, Cafés, Épiceries, Dépanneurs, Centres sportifs, Cinémas, Salles de spectacle…)</w:t>
      </w:r>
    </w:p>
    <w:p w14:paraId="006C7A5A" w14:textId="77777777" w:rsidR="00865217" w:rsidRPr="00D8028F" w:rsidRDefault="00AE0DAB" w:rsidP="0077291C">
      <w:pPr>
        <w:jc w:val="both"/>
        <w:rPr>
          <w:sz w:val="24"/>
          <w:szCs w:val="24"/>
          <w:lang w:val="fr-FR"/>
        </w:rPr>
      </w:pPr>
      <w:r w:rsidRPr="00D8028F">
        <w:rPr>
          <w:b/>
          <w:bCs/>
          <w:color w:val="28BFAC"/>
          <w:sz w:val="28"/>
          <w:szCs w:val="28"/>
          <w:u w:val="single"/>
          <w:lang w:val="fr-FR"/>
        </w:rPr>
        <w:t>Salles d’attentes</w:t>
      </w:r>
      <w:r w:rsidRPr="00D8028F">
        <w:rPr>
          <w:sz w:val="24"/>
          <w:szCs w:val="24"/>
          <w:lang w:val="fr-FR"/>
        </w:rPr>
        <w:t xml:space="preserve"> (Médecins, Dentistes, Chiro, CLSC, Cliniques vétérinaires, Spas-détentes ...) </w:t>
      </w:r>
    </w:p>
    <w:p w14:paraId="5C9E876A" w14:textId="4DB56D6C" w:rsidR="000B2B33" w:rsidRPr="00D8028F" w:rsidRDefault="00AE0DAB" w:rsidP="0077291C">
      <w:pPr>
        <w:jc w:val="both"/>
        <w:rPr>
          <w:sz w:val="24"/>
          <w:szCs w:val="24"/>
          <w:lang w:val="fr-FR"/>
        </w:rPr>
      </w:pPr>
      <w:r w:rsidRPr="00D8028F">
        <w:rPr>
          <w:b/>
          <w:bCs/>
          <w:color w:val="28BFAC"/>
          <w:sz w:val="28"/>
          <w:szCs w:val="28"/>
          <w:u w:val="single"/>
          <w:lang w:val="fr-FR"/>
        </w:rPr>
        <w:t>Réseaux d’affaires</w:t>
      </w:r>
      <w:r w:rsidRPr="00D8028F">
        <w:rPr>
          <w:b/>
          <w:bCs/>
          <w:sz w:val="24"/>
          <w:szCs w:val="24"/>
          <w:lang w:val="fr-FR"/>
        </w:rPr>
        <w:t xml:space="preserve"> </w:t>
      </w:r>
      <w:r w:rsidRPr="00D8028F">
        <w:rPr>
          <w:sz w:val="24"/>
          <w:szCs w:val="24"/>
          <w:lang w:val="fr-FR"/>
        </w:rPr>
        <w:t>(Associations professionnelles, Chambres de commerce…)</w:t>
      </w:r>
    </w:p>
    <w:sectPr w:rsidR="000B2B33" w:rsidRPr="00D8028F" w:rsidSect="008478D1">
      <w:footerReference w:type="default" r:id="rId7"/>
      <w:pgSz w:w="12240" w:h="15840"/>
      <w:pgMar w:top="1134" w:right="964" w:bottom="1418" w:left="964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DCF7B" w14:textId="77777777" w:rsidR="008C18C1" w:rsidRDefault="008C18C1" w:rsidP="0077291C">
      <w:pPr>
        <w:spacing w:after="0" w:line="240" w:lineRule="auto"/>
      </w:pPr>
      <w:r>
        <w:separator/>
      </w:r>
    </w:p>
  </w:endnote>
  <w:endnote w:type="continuationSeparator" w:id="0">
    <w:p w14:paraId="0987A0D9" w14:textId="77777777" w:rsidR="008C18C1" w:rsidRDefault="008C18C1" w:rsidP="00772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14034" w14:textId="15B6FE36" w:rsidR="0077291C" w:rsidRDefault="0077291C">
    <w:pPr>
      <w:pStyle w:val="Pieddepage"/>
    </w:pPr>
    <w:r w:rsidRPr="0077291C">
      <w:rPr>
        <w:noProof/>
      </w:rPr>
      <w:drawing>
        <wp:anchor distT="0" distB="0" distL="114300" distR="114300" simplePos="0" relativeHeight="251661312" behindDoc="0" locked="0" layoutInCell="1" allowOverlap="1" wp14:anchorId="7E0D22D6" wp14:editId="0AFCD18A">
          <wp:simplePos x="0" y="0"/>
          <wp:positionH relativeFrom="column">
            <wp:posOffset>282575</wp:posOffset>
          </wp:positionH>
          <wp:positionV relativeFrom="paragraph">
            <wp:posOffset>0</wp:posOffset>
          </wp:positionV>
          <wp:extent cx="1223645" cy="819150"/>
          <wp:effectExtent l="0" t="0" r="0" b="0"/>
          <wp:wrapNone/>
          <wp:docPr id="9" name="Imag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3645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7291C">
      <w:rPr>
        <w:noProof/>
      </w:rPr>
      <w:drawing>
        <wp:anchor distT="0" distB="0" distL="114300" distR="114300" simplePos="0" relativeHeight="251660288" behindDoc="0" locked="0" layoutInCell="1" allowOverlap="1" wp14:anchorId="4AA2CB98" wp14:editId="16D1D59E">
          <wp:simplePos x="0" y="0"/>
          <wp:positionH relativeFrom="column">
            <wp:posOffset>2026920</wp:posOffset>
          </wp:positionH>
          <wp:positionV relativeFrom="paragraph">
            <wp:posOffset>256540</wp:posOffset>
          </wp:positionV>
          <wp:extent cx="1495425" cy="420370"/>
          <wp:effectExtent l="0" t="0" r="0" b="0"/>
          <wp:wrapNone/>
          <wp:docPr id="8" name="Imag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876" t="26104" r="16868" b="28715"/>
                  <a:stretch/>
                </pic:blipFill>
                <pic:spPr bwMode="auto">
                  <a:xfrm>
                    <a:off x="0" y="0"/>
                    <a:ext cx="1495425" cy="4203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77291C">
      <w:rPr>
        <w:noProof/>
      </w:rPr>
      <w:drawing>
        <wp:anchor distT="0" distB="0" distL="114300" distR="114300" simplePos="0" relativeHeight="251659264" behindDoc="0" locked="0" layoutInCell="1" allowOverlap="1" wp14:anchorId="74FD3747" wp14:editId="42C59F80">
          <wp:simplePos x="0" y="0"/>
          <wp:positionH relativeFrom="column">
            <wp:posOffset>3946344</wp:posOffset>
          </wp:positionH>
          <wp:positionV relativeFrom="paragraph">
            <wp:posOffset>69215</wp:posOffset>
          </wp:positionV>
          <wp:extent cx="2298065" cy="793750"/>
          <wp:effectExtent l="0" t="0" r="6985" b="6350"/>
          <wp:wrapNone/>
          <wp:docPr id="5" name="Imag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8065" cy="793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D2793" w14:textId="77777777" w:rsidR="008C18C1" w:rsidRDefault="008C18C1" w:rsidP="0077291C">
      <w:pPr>
        <w:spacing w:after="0" w:line="240" w:lineRule="auto"/>
      </w:pPr>
      <w:r>
        <w:separator/>
      </w:r>
    </w:p>
  </w:footnote>
  <w:footnote w:type="continuationSeparator" w:id="0">
    <w:p w14:paraId="447E5F5D" w14:textId="77777777" w:rsidR="008C18C1" w:rsidRDefault="008C18C1" w:rsidP="007729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07485"/>
    <w:multiLevelType w:val="hybridMultilevel"/>
    <w:tmpl w:val="A29CABFE"/>
    <w:lvl w:ilvl="0" w:tplc="CEC84D6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F8CE35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192091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6AE65E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20A9C8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FC0DB2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B98E9C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704CD8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F6AE0A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31D739DE"/>
    <w:multiLevelType w:val="hybridMultilevel"/>
    <w:tmpl w:val="5672C100"/>
    <w:lvl w:ilvl="0" w:tplc="A1C807C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0A07C8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7BCB28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F26010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7A2C40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BAC83E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370E56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E1E645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0466E8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DAB"/>
    <w:rsid w:val="000B2B33"/>
    <w:rsid w:val="00170C30"/>
    <w:rsid w:val="002E569F"/>
    <w:rsid w:val="00520EFE"/>
    <w:rsid w:val="0077291C"/>
    <w:rsid w:val="008478D1"/>
    <w:rsid w:val="00865217"/>
    <w:rsid w:val="008C18C1"/>
    <w:rsid w:val="00AE0DAB"/>
    <w:rsid w:val="00CB42C6"/>
    <w:rsid w:val="00D8028F"/>
    <w:rsid w:val="00EA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83D3B"/>
  <w15:chartTrackingRefBased/>
  <w15:docId w15:val="{B4BC2BB7-7F3D-44E2-824C-271A1454E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7291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291C"/>
  </w:style>
  <w:style w:type="paragraph" w:styleId="Pieddepage">
    <w:name w:val="footer"/>
    <w:basedOn w:val="Normal"/>
    <w:link w:val="PieddepageCar"/>
    <w:uiPriority w:val="99"/>
    <w:unhideWhenUsed/>
    <w:rsid w:val="0077291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2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791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4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36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83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13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10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84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92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55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69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50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46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83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44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9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88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65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93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</dc:creator>
  <cp:keywords/>
  <dc:description/>
  <cp:lastModifiedBy>CAB3</cp:lastModifiedBy>
  <cp:revision>4</cp:revision>
  <dcterms:created xsi:type="dcterms:W3CDTF">2023-03-08T15:09:00Z</dcterms:created>
  <dcterms:modified xsi:type="dcterms:W3CDTF">2023-03-08T15:12:00Z</dcterms:modified>
</cp:coreProperties>
</file>