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9736" w14:textId="5F90D645" w:rsidR="00297127" w:rsidRPr="00297127" w:rsidRDefault="00297127" w:rsidP="0009636F">
      <w:pPr>
        <w:jc w:val="both"/>
        <w:rPr>
          <w:rFonts w:ascii="Arvin" w:hAnsi="Arvin"/>
          <w:b/>
          <w:bCs/>
          <w:sz w:val="24"/>
          <w:szCs w:val="24"/>
        </w:rPr>
      </w:pPr>
      <w:r>
        <w:rPr>
          <w:rFonts w:ascii="Arial Narrow" w:eastAsia="Times New Roman" w:hAnsi="Arial Narrow" w:cs="Arial"/>
          <w:b/>
          <w:bCs/>
          <w:noProof/>
          <w:color w:val="000000"/>
          <w:kern w:val="36"/>
          <w:sz w:val="56"/>
          <w:szCs w:val="56"/>
          <w:lang w:eastAsia="fr-CA"/>
        </w:rPr>
        <mc:AlternateContent>
          <mc:Choice Requires="wps">
            <w:drawing>
              <wp:anchor distT="0" distB="0" distL="114300" distR="114300" simplePos="0" relativeHeight="251659264" behindDoc="0" locked="0" layoutInCell="1" allowOverlap="1" wp14:anchorId="7DD6694C" wp14:editId="67C44582">
                <wp:simplePos x="0" y="0"/>
                <wp:positionH relativeFrom="margin">
                  <wp:align>left</wp:align>
                </wp:positionH>
                <wp:positionV relativeFrom="paragraph">
                  <wp:posOffset>-374015</wp:posOffset>
                </wp:positionV>
                <wp:extent cx="5477933" cy="523875"/>
                <wp:effectExtent l="0" t="0" r="27940" b="28575"/>
                <wp:wrapNone/>
                <wp:docPr id="5" name="Rectangle : coins arrondis 5"/>
                <wp:cNvGraphicFramePr/>
                <a:graphic xmlns:a="http://schemas.openxmlformats.org/drawingml/2006/main">
                  <a:graphicData uri="http://schemas.microsoft.com/office/word/2010/wordprocessingShape">
                    <wps:wsp>
                      <wps:cNvSpPr/>
                      <wps:spPr>
                        <a:xfrm>
                          <a:off x="0" y="0"/>
                          <a:ext cx="5477933" cy="523875"/>
                        </a:xfrm>
                        <a:prstGeom prst="roundRect">
                          <a:avLst/>
                        </a:prstGeom>
                        <a:solidFill>
                          <a:srgbClr val="28BFA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29914" w14:textId="471CBC52" w:rsidR="00297127" w:rsidRPr="00297127" w:rsidRDefault="00297127" w:rsidP="00297127">
                            <w:pPr>
                              <w:jc w:val="center"/>
                              <w:rPr>
                                <w:rFonts w:ascii="Arial Narrow" w:hAnsi="Arial Narrow"/>
                                <w:b/>
                                <w:bCs/>
                                <w:color w:val="FFFFFF" w:themeColor="background1"/>
                                <w:sz w:val="48"/>
                                <w:szCs w:val="48"/>
                              </w:rPr>
                            </w:pPr>
                            <w:r w:rsidRPr="00297127">
                              <w:rPr>
                                <w:rFonts w:ascii="Arial Narrow" w:hAnsi="Arial Narrow"/>
                                <w:b/>
                                <w:bCs/>
                                <w:color w:val="FFFFFF" w:themeColor="background1"/>
                                <w:sz w:val="48"/>
                                <w:szCs w:val="48"/>
                              </w:rPr>
                              <w:t>Exemple d’une procédure de plainte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6694C" id="Rectangle : coins arrondis 5" o:spid="_x0000_s1026" style="position:absolute;left:0;text-align:left;margin-left:0;margin-top:-29.45pt;width:431.35pt;height:4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" fillcolor="#28bfac" strokecolor="white [3212]" strokeweight="1pt">
                <v:stroke joinstyle="miter"/>
                <v:textbox>
                  <w:txbxContent>
                    <w:p w14:paraId="26B29914" w14:textId="471CBC52" w:rsidR="00297127" w:rsidRPr="00297127" w:rsidRDefault="00297127" w:rsidP="00297127">
                      <w:pPr>
                        <w:jc w:val="center"/>
                        <w:rPr>
                          <w:rFonts w:ascii="Arial Narrow" w:hAnsi="Arial Narrow"/>
                          <w:b/>
                          <w:bCs/>
                          <w:color w:val="FFFFFF" w:themeColor="background1"/>
                          <w:sz w:val="48"/>
                          <w:szCs w:val="48"/>
                        </w:rPr>
                      </w:pPr>
                      <w:r w:rsidRPr="00297127">
                        <w:rPr>
                          <w:rFonts w:ascii="Arial Narrow" w:hAnsi="Arial Narrow"/>
                          <w:b/>
                          <w:bCs/>
                          <w:color w:val="FFFFFF" w:themeColor="background1"/>
                          <w:sz w:val="48"/>
                          <w:szCs w:val="48"/>
                        </w:rPr>
                        <w:t>Exemple d’une procédure de plainte</w:t>
                      </w:r>
                    </w:p>
                  </w:txbxContent>
                </v:textbox>
                <w10:wrap anchorx="margin"/>
              </v:roundrect>
            </w:pict>
          </mc:Fallback>
        </mc:AlternateContent>
      </w:r>
    </w:p>
    <w:p w14:paraId="59DF77E4" w14:textId="343A9210" w:rsidR="0009636F" w:rsidRPr="00297127" w:rsidRDefault="00384C5E" w:rsidP="0009636F">
      <w:pPr>
        <w:jc w:val="both"/>
        <w:rPr>
          <w:rFonts w:ascii="Arial" w:hAnsi="Arial" w:cs="Arial"/>
          <w:sz w:val="23"/>
          <w:szCs w:val="23"/>
        </w:rPr>
      </w:pPr>
      <w:r w:rsidRPr="00297127">
        <w:rPr>
          <w:rFonts w:ascii="Arial" w:hAnsi="Arial" w:cs="Arial"/>
          <w:sz w:val="23"/>
          <w:szCs w:val="23"/>
        </w:rPr>
        <w:t xml:space="preserve">La procédure de traitement des plaintes vise à assurer le respect des droits </w:t>
      </w:r>
      <w:r w:rsidR="0009636F" w:rsidRPr="00297127">
        <w:rPr>
          <w:rFonts w:ascii="Arial" w:hAnsi="Arial" w:cs="Arial"/>
          <w:sz w:val="23"/>
          <w:szCs w:val="23"/>
        </w:rPr>
        <w:t xml:space="preserve">des </w:t>
      </w:r>
      <w:r w:rsidR="00FF42D3" w:rsidRPr="00297127">
        <w:rPr>
          <w:rFonts w:ascii="Arial" w:hAnsi="Arial" w:cs="Arial"/>
          <w:sz w:val="23"/>
          <w:szCs w:val="23"/>
        </w:rPr>
        <w:t xml:space="preserve">personnes œuvrant au sein de l’organisme </w:t>
      </w:r>
      <w:r w:rsidR="006A511D" w:rsidRPr="00297127">
        <w:rPr>
          <w:rFonts w:ascii="Arial" w:hAnsi="Arial" w:cs="Arial"/>
          <w:sz w:val="23"/>
          <w:szCs w:val="23"/>
        </w:rPr>
        <w:t xml:space="preserve">à titre de bénévoles </w:t>
      </w:r>
      <w:r w:rsidR="00FF42D3" w:rsidRPr="00297127">
        <w:rPr>
          <w:rFonts w:ascii="Arial" w:hAnsi="Arial" w:cs="Arial"/>
          <w:sz w:val="23"/>
          <w:szCs w:val="23"/>
        </w:rPr>
        <w:t xml:space="preserve">ou </w:t>
      </w:r>
      <w:r w:rsidR="00F13E78" w:rsidRPr="00297127">
        <w:rPr>
          <w:rFonts w:ascii="Arial" w:hAnsi="Arial" w:cs="Arial"/>
          <w:sz w:val="23"/>
          <w:szCs w:val="23"/>
        </w:rPr>
        <w:t>des personnes</w:t>
      </w:r>
      <w:r w:rsidR="006A511D" w:rsidRPr="00297127">
        <w:rPr>
          <w:rFonts w:ascii="Arial" w:hAnsi="Arial" w:cs="Arial"/>
          <w:sz w:val="23"/>
          <w:szCs w:val="23"/>
        </w:rPr>
        <w:t xml:space="preserve"> bénéficiaires de s</w:t>
      </w:r>
      <w:r w:rsidR="00FF42D3" w:rsidRPr="00297127">
        <w:rPr>
          <w:rFonts w:ascii="Arial" w:hAnsi="Arial" w:cs="Arial"/>
          <w:sz w:val="23"/>
          <w:szCs w:val="23"/>
        </w:rPr>
        <w:t>es services</w:t>
      </w:r>
      <w:r w:rsidRPr="00297127">
        <w:rPr>
          <w:rFonts w:ascii="Arial" w:hAnsi="Arial" w:cs="Arial"/>
          <w:sz w:val="23"/>
          <w:szCs w:val="23"/>
        </w:rPr>
        <w:t xml:space="preserve">. </w:t>
      </w:r>
      <w:r w:rsidR="006A511D" w:rsidRPr="00297127">
        <w:rPr>
          <w:rFonts w:ascii="Arial" w:hAnsi="Arial" w:cs="Arial"/>
          <w:sz w:val="23"/>
          <w:szCs w:val="23"/>
        </w:rPr>
        <w:t>Elle vise également à préserver la qualité des services</w:t>
      </w:r>
      <w:r w:rsidR="00F13E78" w:rsidRPr="00297127">
        <w:rPr>
          <w:rFonts w:ascii="Arial" w:hAnsi="Arial" w:cs="Arial"/>
          <w:sz w:val="23"/>
          <w:szCs w:val="23"/>
        </w:rPr>
        <w:t xml:space="preserve"> offerts</w:t>
      </w:r>
      <w:r w:rsidR="006A511D" w:rsidRPr="00297127">
        <w:rPr>
          <w:rFonts w:ascii="Arial" w:hAnsi="Arial" w:cs="Arial"/>
          <w:sz w:val="23"/>
          <w:szCs w:val="23"/>
        </w:rPr>
        <w:t>.</w:t>
      </w:r>
    </w:p>
    <w:p w14:paraId="49CBB32E" w14:textId="6BF9657C" w:rsidR="00384C5E" w:rsidRPr="00DB70F5" w:rsidRDefault="00384C5E" w:rsidP="0009636F">
      <w:pPr>
        <w:jc w:val="both"/>
        <w:rPr>
          <w:rFonts w:ascii="Arial" w:hAnsi="Arial" w:cs="Arial"/>
          <w:b/>
          <w:bCs/>
          <w:sz w:val="23"/>
          <w:szCs w:val="23"/>
        </w:rPr>
      </w:pPr>
      <w:r w:rsidRPr="00DB70F5">
        <w:rPr>
          <w:rFonts w:ascii="Arial" w:hAnsi="Arial" w:cs="Arial"/>
          <w:b/>
          <w:bCs/>
          <w:sz w:val="23"/>
          <w:szCs w:val="23"/>
        </w:rPr>
        <w:t>Elle comporte les étapes suivantes :</w:t>
      </w:r>
    </w:p>
    <w:p w14:paraId="26A5BAC3" w14:textId="4CD69FD9" w:rsidR="00384C5E" w:rsidRPr="00297127" w:rsidRDefault="00384C5E" w:rsidP="0009636F">
      <w:pPr>
        <w:jc w:val="both"/>
        <w:rPr>
          <w:rFonts w:ascii="Arial" w:hAnsi="Arial" w:cs="Arial"/>
          <w:sz w:val="23"/>
          <w:szCs w:val="23"/>
        </w:rPr>
      </w:pPr>
      <w:r w:rsidRPr="00297127">
        <w:rPr>
          <w:rFonts w:ascii="Arial Narrow" w:eastAsia="Times New Roman" w:hAnsi="Arial Narrow" w:cs="Arial"/>
          <w:b/>
          <w:bCs/>
          <w:color w:val="FFB553"/>
          <w:kern w:val="0"/>
          <w:sz w:val="28"/>
          <w:szCs w:val="28"/>
          <w:lang w:eastAsia="fr-CA"/>
          <w14:ligatures w14:val="none"/>
        </w:rPr>
        <w:t>La réception de la plainte</w:t>
      </w:r>
      <w:r w:rsidRPr="00297127">
        <w:rPr>
          <w:rFonts w:ascii="Arial" w:hAnsi="Arial" w:cs="Arial"/>
          <w:sz w:val="24"/>
          <w:szCs w:val="24"/>
        </w:rPr>
        <w:t xml:space="preserve"> </w:t>
      </w:r>
      <w:r w:rsidRPr="00297127">
        <w:rPr>
          <w:rFonts w:ascii="Arial" w:hAnsi="Arial" w:cs="Arial"/>
          <w:sz w:val="23"/>
          <w:szCs w:val="23"/>
        </w:rPr>
        <w:t xml:space="preserve">: </w:t>
      </w:r>
      <w:r w:rsidR="0009636F" w:rsidRPr="00297127">
        <w:rPr>
          <w:rFonts w:ascii="Arial" w:hAnsi="Arial" w:cs="Arial"/>
          <w:sz w:val="23"/>
          <w:szCs w:val="23"/>
        </w:rPr>
        <w:t>La personne</w:t>
      </w:r>
      <w:r w:rsidRPr="00297127">
        <w:rPr>
          <w:rFonts w:ascii="Arial" w:hAnsi="Arial" w:cs="Arial"/>
          <w:sz w:val="23"/>
          <w:szCs w:val="23"/>
        </w:rPr>
        <w:t xml:space="preserve"> qui se sent lésé</w:t>
      </w:r>
      <w:r w:rsidR="0009636F" w:rsidRPr="00297127">
        <w:rPr>
          <w:rFonts w:ascii="Arial" w:hAnsi="Arial" w:cs="Arial"/>
          <w:sz w:val="23"/>
          <w:szCs w:val="23"/>
        </w:rPr>
        <w:t>e</w:t>
      </w:r>
      <w:r w:rsidRPr="00297127">
        <w:rPr>
          <w:rFonts w:ascii="Arial" w:hAnsi="Arial" w:cs="Arial"/>
          <w:sz w:val="23"/>
          <w:szCs w:val="23"/>
        </w:rPr>
        <w:t xml:space="preserve"> ou insatisfait</w:t>
      </w:r>
      <w:r w:rsidR="0009636F" w:rsidRPr="00297127">
        <w:rPr>
          <w:rFonts w:ascii="Arial" w:hAnsi="Arial" w:cs="Arial"/>
          <w:sz w:val="23"/>
          <w:szCs w:val="23"/>
        </w:rPr>
        <w:t>e</w:t>
      </w:r>
      <w:r w:rsidRPr="00297127">
        <w:rPr>
          <w:rFonts w:ascii="Arial" w:hAnsi="Arial" w:cs="Arial"/>
          <w:sz w:val="23"/>
          <w:szCs w:val="23"/>
        </w:rPr>
        <w:t xml:space="preserve"> peut exprimer sa plainte à la personne responsable des plaintes de l'organisme, par écrit ou oralement. La personne responsable doit accuser réception de la plainte dans un délai de 10 jours ouvrables et informer l</w:t>
      </w:r>
      <w:r w:rsidR="0009636F" w:rsidRPr="00297127">
        <w:rPr>
          <w:rFonts w:ascii="Arial" w:hAnsi="Arial" w:cs="Arial"/>
          <w:sz w:val="23"/>
          <w:szCs w:val="23"/>
        </w:rPr>
        <w:t>e plaignant ou la plaignante</w:t>
      </w:r>
      <w:r w:rsidRPr="00297127">
        <w:rPr>
          <w:rFonts w:ascii="Arial" w:hAnsi="Arial" w:cs="Arial"/>
          <w:sz w:val="23"/>
          <w:szCs w:val="23"/>
        </w:rPr>
        <w:t xml:space="preserve"> des recours possibles.</w:t>
      </w:r>
    </w:p>
    <w:p w14:paraId="3EFA9685" w14:textId="72EED75B" w:rsidR="00384C5E" w:rsidRPr="00297127" w:rsidRDefault="00384C5E" w:rsidP="0009636F">
      <w:pPr>
        <w:jc w:val="both"/>
        <w:rPr>
          <w:rFonts w:ascii="Arial" w:hAnsi="Arial" w:cs="Arial"/>
          <w:sz w:val="23"/>
          <w:szCs w:val="23"/>
        </w:rPr>
      </w:pPr>
      <w:r w:rsidRPr="00297127">
        <w:rPr>
          <w:rFonts w:ascii="Arial Narrow" w:eastAsia="Times New Roman" w:hAnsi="Arial Narrow" w:cs="Arial"/>
          <w:b/>
          <w:bCs/>
          <w:color w:val="FFB553"/>
          <w:kern w:val="0"/>
          <w:sz w:val="28"/>
          <w:szCs w:val="28"/>
          <w:lang w:eastAsia="fr-CA"/>
          <w14:ligatures w14:val="none"/>
        </w:rPr>
        <w:t>L'analyse de la plainte</w:t>
      </w:r>
      <w:r w:rsidRPr="00297127">
        <w:rPr>
          <w:rFonts w:ascii="Arial" w:hAnsi="Arial" w:cs="Arial"/>
          <w:sz w:val="23"/>
          <w:szCs w:val="23"/>
        </w:rPr>
        <w:t xml:space="preserve"> : La personne responsable doit examiner la plainte avec objectivité et impartialité, en tenant compte des faits, des normes et des règles applicables. Elle peut rencontrer </w:t>
      </w:r>
      <w:r w:rsidR="0009636F" w:rsidRPr="00297127">
        <w:rPr>
          <w:rFonts w:ascii="Arial" w:hAnsi="Arial" w:cs="Arial"/>
          <w:sz w:val="23"/>
          <w:szCs w:val="23"/>
        </w:rPr>
        <w:t>le plaignant ou la plaignante</w:t>
      </w:r>
      <w:r w:rsidRPr="00297127">
        <w:rPr>
          <w:rFonts w:ascii="Arial" w:hAnsi="Arial" w:cs="Arial"/>
          <w:sz w:val="23"/>
          <w:szCs w:val="23"/>
        </w:rPr>
        <w:t>, le personnel impliqué et toute autre personne concernée pour recueillir les informations nécessaires.</w:t>
      </w:r>
    </w:p>
    <w:p w14:paraId="2E6D3154" w14:textId="351DD3DD" w:rsidR="00384C5E" w:rsidRPr="00297127" w:rsidRDefault="00384C5E" w:rsidP="0009636F">
      <w:pPr>
        <w:jc w:val="both"/>
        <w:rPr>
          <w:rFonts w:ascii="Arial" w:hAnsi="Arial" w:cs="Arial"/>
          <w:sz w:val="23"/>
          <w:szCs w:val="23"/>
        </w:rPr>
      </w:pPr>
      <w:r w:rsidRPr="00297127">
        <w:rPr>
          <w:rFonts w:ascii="Arial Narrow" w:eastAsia="Times New Roman" w:hAnsi="Arial Narrow" w:cs="Arial"/>
          <w:b/>
          <w:bCs/>
          <w:color w:val="FFB553"/>
          <w:kern w:val="0"/>
          <w:sz w:val="28"/>
          <w:szCs w:val="28"/>
          <w:lang w:eastAsia="fr-CA"/>
          <w14:ligatures w14:val="none"/>
        </w:rPr>
        <w:t>La décision sur la plainte</w:t>
      </w:r>
      <w:r w:rsidRPr="00297127">
        <w:rPr>
          <w:rFonts w:ascii="Arial" w:hAnsi="Arial" w:cs="Arial"/>
          <w:sz w:val="23"/>
          <w:szCs w:val="23"/>
        </w:rPr>
        <w:t xml:space="preserve"> : La personne responsable doit rendre sa décision dans un délai de 45 jours ouvrables à compter de la réception de la plainte. Elle doit notifier sa décision </w:t>
      </w:r>
      <w:r w:rsidR="0009636F" w:rsidRPr="00297127">
        <w:rPr>
          <w:rFonts w:ascii="Arial" w:hAnsi="Arial" w:cs="Arial"/>
          <w:sz w:val="23"/>
          <w:szCs w:val="23"/>
        </w:rPr>
        <w:t xml:space="preserve">au plaignant ou à la plaignante </w:t>
      </w:r>
      <w:r w:rsidRPr="00297127">
        <w:rPr>
          <w:rFonts w:ascii="Arial" w:hAnsi="Arial" w:cs="Arial"/>
          <w:sz w:val="23"/>
          <w:szCs w:val="23"/>
        </w:rPr>
        <w:t>par écrit, en expliquant les motifs et les mesures correctives prises ou proposées, le cas échéant.</w:t>
      </w:r>
    </w:p>
    <w:p w14:paraId="415361CB" w14:textId="7A332345" w:rsidR="00384C5E" w:rsidRPr="00297127" w:rsidRDefault="00384C5E" w:rsidP="0009636F">
      <w:pPr>
        <w:jc w:val="both"/>
        <w:rPr>
          <w:rFonts w:ascii="Arial" w:hAnsi="Arial" w:cs="Arial"/>
          <w:sz w:val="23"/>
          <w:szCs w:val="23"/>
        </w:rPr>
      </w:pPr>
      <w:r w:rsidRPr="00297127">
        <w:rPr>
          <w:rFonts w:ascii="Arial Narrow" w:eastAsia="Times New Roman" w:hAnsi="Arial Narrow" w:cs="Arial"/>
          <w:b/>
          <w:bCs/>
          <w:color w:val="FFB553"/>
          <w:kern w:val="0"/>
          <w:sz w:val="28"/>
          <w:szCs w:val="28"/>
          <w:lang w:eastAsia="fr-CA"/>
          <w14:ligatures w14:val="none"/>
        </w:rPr>
        <w:t>Le suivi de la plainte</w:t>
      </w:r>
      <w:r w:rsidRPr="00297127">
        <w:rPr>
          <w:rFonts w:ascii="Arial" w:hAnsi="Arial" w:cs="Arial"/>
          <w:sz w:val="23"/>
          <w:szCs w:val="23"/>
        </w:rPr>
        <w:t xml:space="preserve"> : La personne responsable doit assurer le suivi de la mise en œuvre des mesures correctives et vérifier si elles ont permis de résoudre le problème ou d'améliorer la situation. Elle doit également faire part de ses constatations et de ses recommandations à la direction de l'organisme</w:t>
      </w:r>
      <w:r w:rsidR="0009636F" w:rsidRPr="00297127">
        <w:rPr>
          <w:rFonts w:ascii="Arial" w:hAnsi="Arial" w:cs="Arial"/>
          <w:sz w:val="23"/>
          <w:szCs w:val="23"/>
        </w:rPr>
        <w:t xml:space="preserve"> et/ou au conseil d’administration</w:t>
      </w:r>
      <w:r w:rsidRPr="00297127">
        <w:rPr>
          <w:rFonts w:ascii="Arial" w:hAnsi="Arial" w:cs="Arial"/>
          <w:sz w:val="23"/>
          <w:szCs w:val="23"/>
        </w:rPr>
        <w:t xml:space="preserve"> pour prévenir le renouvellement des situations problématiques.</w:t>
      </w:r>
    </w:p>
    <w:p w14:paraId="1DECC77B" w14:textId="1BCAEB0B" w:rsidR="00384C5E" w:rsidRPr="0039167D" w:rsidRDefault="00384C5E" w:rsidP="0009636F">
      <w:pPr>
        <w:jc w:val="both"/>
        <w:rPr>
          <w:rFonts w:ascii="Arial Narrow" w:hAnsi="Arial Narrow" w:cs="Arial"/>
          <w:b/>
          <w:bCs/>
          <w:sz w:val="28"/>
          <w:szCs w:val="28"/>
        </w:rPr>
      </w:pPr>
      <w:r w:rsidRPr="0039167D">
        <w:rPr>
          <w:rFonts w:ascii="Arial Narrow" w:hAnsi="Arial Narrow" w:cs="Arial"/>
          <w:b/>
          <w:bCs/>
          <w:sz w:val="28"/>
          <w:szCs w:val="28"/>
        </w:rPr>
        <w:t>Voici les étapes à suivre pour déposer une plainte et les recours possibles en cas d'insatisfaction.</w:t>
      </w:r>
    </w:p>
    <w:p w14:paraId="1FAD836A" w14:textId="362F01A2" w:rsidR="00384C5E" w:rsidRPr="00297127" w:rsidRDefault="00384C5E" w:rsidP="0009636F">
      <w:pPr>
        <w:jc w:val="both"/>
        <w:rPr>
          <w:rFonts w:ascii="Arial" w:hAnsi="Arial" w:cs="Arial"/>
          <w:sz w:val="23"/>
          <w:szCs w:val="23"/>
        </w:rPr>
      </w:pPr>
      <w:r w:rsidRPr="0039167D">
        <w:rPr>
          <w:rFonts w:ascii="Arial Narrow" w:eastAsia="Times New Roman" w:hAnsi="Arial Narrow" w:cs="Arial"/>
          <w:b/>
          <w:bCs/>
          <w:color w:val="FFB553"/>
          <w:kern w:val="0"/>
          <w:sz w:val="28"/>
          <w:szCs w:val="28"/>
          <w:lang w:eastAsia="fr-CA"/>
          <w14:ligatures w14:val="none"/>
        </w:rPr>
        <w:t>1.</w:t>
      </w:r>
      <w:r w:rsidRPr="0039167D">
        <w:rPr>
          <w:rFonts w:ascii="Arial" w:hAnsi="Arial" w:cs="Arial"/>
          <w:sz w:val="24"/>
          <w:szCs w:val="24"/>
        </w:rPr>
        <w:t xml:space="preserve"> </w:t>
      </w:r>
      <w:r w:rsidRPr="00297127">
        <w:rPr>
          <w:rFonts w:ascii="Arial" w:hAnsi="Arial" w:cs="Arial"/>
          <w:sz w:val="23"/>
          <w:szCs w:val="23"/>
        </w:rPr>
        <w:t>Exprimer votre insatisfaction auprès de la personne concernée ou de la direction de l'organisme. Vous pouvez le faire verbalement ou par écrit, en précisant les faits, les motifs et les attentes de votre plainte.</w:t>
      </w:r>
    </w:p>
    <w:p w14:paraId="5E974928" w14:textId="712B0178" w:rsidR="00384C5E" w:rsidRPr="00297127" w:rsidRDefault="00384C5E" w:rsidP="0009636F">
      <w:pPr>
        <w:jc w:val="both"/>
        <w:rPr>
          <w:rFonts w:ascii="Arial" w:hAnsi="Arial" w:cs="Arial"/>
          <w:sz w:val="23"/>
          <w:szCs w:val="23"/>
        </w:rPr>
      </w:pPr>
      <w:r w:rsidRPr="0039167D">
        <w:rPr>
          <w:rFonts w:ascii="Arial Narrow" w:eastAsia="Times New Roman" w:hAnsi="Arial Narrow" w:cs="Arial"/>
          <w:b/>
          <w:bCs/>
          <w:color w:val="FFB553"/>
          <w:kern w:val="0"/>
          <w:sz w:val="28"/>
          <w:szCs w:val="28"/>
          <w:lang w:eastAsia="fr-CA"/>
          <w14:ligatures w14:val="none"/>
        </w:rPr>
        <w:t>2.</w:t>
      </w:r>
      <w:r w:rsidRPr="00297127">
        <w:rPr>
          <w:rFonts w:ascii="Arial" w:hAnsi="Arial" w:cs="Arial"/>
          <w:sz w:val="23"/>
          <w:szCs w:val="23"/>
        </w:rPr>
        <w:t xml:space="preserve"> Si vous n'obtenez pas de réponse</w:t>
      </w:r>
      <w:r w:rsidR="006A511D" w:rsidRPr="00297127">
        <w:rPr>
          <w:rFonts w:ascii="Arial" w:hAnsi="Arial" w:cs="Arial"/>
          <w:sz w:val="23"/>
          <w:szCs w:val="23"/>
        </w:rPr>
        <w:t xml:space="preserve"> satisfaisante</w:t>
      </w:r>
      <w:r w:rsidRPr="00297127">
        <w:rPr>
          <w:rFonts w:ascii="Arial" w:hAnsi="Arial" w:cs="Arial"/>
          <w:sz w:val="23"/>
          <w:szCs w:val="23"/>
        </w:rPr>
        <w:t xml:space="preserve">, vous pouvez vous adresser au </w:t>
      </w:r>
      <w:r w:rsidR="0009636F" w:rsidRPr="00297127">
        <w:rPr>
          <w:rFonts w:ascii="Arial" w:hAnsi="Arial" w:cs="Arial"/>
          <w:sz w:val="23"/>
          <w:szCs w:val="23"/>
        </w:rPr>
        <w:t>Conseil d’administration de</w:t>
      </w:r>
      <w:r w:rsidRPr="00297127">
        <w:rPr>
          <w:rFonts w:ascii="Arial" w:hAnsi="Arial" w:cs="Arial"/>
          <w:sz w:val="23"/>
          <w:szCs w:val="23"/>
        </w:rPr>
        <w:t xml:space="preserve"> l'organisme. Le C</w:t>
      </w:r>
      <w:r w:rsidR="0009636F" w:rsidRPr="00297127">
        <w:rPr>
          <w:rFonts w:ascii="Arial" w:hAnsi="Arial" w:cs="Arial"/>
          <w:sz w:val="23"/>
          <w:szCs w:val="23"/>
        </w:rPr>
        <w:t>omité des plaintes du conseil d’administration</w:t>
      </w:r>
      <w:r w:rsidRPr="00297127">
        <w:rPr>
          <w:rFonts w:ascii="Arial" w:hAnsi="Arial" w:cs="Arial"/>
          <w:sz w:val="23"/>
          <w:szCs w:val="23"/>
        </w:rPr>
        <w:t xml:space="preserve"> examinera votre plainte et vous informera des résultats de son enquête dans un délai de </w:t>
      </w:r>
      <w:r w:rsidR="006A511D" w:rsidRPr="00297127">
        <w:rPr>
          <w:rFonts w:ascii="Arial" w:hAnsi="Arial" w:cs="Arial"/>
          <w:sz w:val="23"/>
          <w:szCs w:val="23"/>
        </w:rPr>
        <w:t>30</w:t>
      </w:r>
      <w:r w:rsidRPr="00297127">
        <w:rPr>
          <w:rFonts w:ascii="Arial" w:hAnsi="Arial" w:cs="Arial"/>
          <w:sz w:val="23"/>
          <w:szCs w:val="23"/>
        </w:rPr>
        <w:t xml:space="preserve"> jours.</w:t>
      </w:r>
    </w:p>
    <w:p w14:paraId="1AFD2AE5" w14:textId="74C1C3DC" w:rsidR="00384C5E" w:rsidRPr="00297127" w:rsidRDefault="0039167D" w:rsidP="0009636F">
      <w:pPr>
        <w:jc w:val="both"/>
        <w:rPr>
          <w:rFonts w:ascii="Arial" w:hAnsi="Arial" w:cs="Arial"/>
          <w:sz w:val="23"/>
          <w:szCs w:val="23"/>
        </w:rPr>
      </w:pPr>
      <w:r w:rsidRPr="0039167D">
        <w:rPr>
          <w:rFonts w:ascii="Arial Narrow" w:eastAsia="Times New Roman" w:hAnsi="Arial Narrow" w:cs="Arial"/>
          <w:b/>
          <w:bCs/>
          <w:color w:val="FFB553"/>
          <w:kern w:val="0"/>
          <w:sz w:val="28"/>
          <w:szCs w:val="28"/>
          <w:lang w:eastAsia="fr-CA"/>
          <w14:ligatures w14:val="none"/>
        </w:rPr>
        <w:drawing>
          <wp:anchor distT="0" distB="0" distL="114300" distR="114300" simplePos="0" relativeHeight="251662336" behindDoc="1" locked="0" layoutInCell="1" allowOverlap="1" wp14:anchorId="175B8F2F" wp14:editId="7E8A9F04">
            <wp:simplePos x="0" y="0"/>
            <wp:positionH relativeFrom="margin">
              <wp:posOffset>1744980</wp:posOffset>
            </wp:positionH>
            <wp:positionV relativeFrom="paragraph">
              <wp:posOffset>934085</wp:posOffset>
            </wp:positionV>
            <wp:extent cx="1394460" cy="391795"/>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4" cstate="print">
                      <a:extLst>
                        <a:ext uri="{28A0092B-C50C-407E-A947-70E740481C1C}">
                          <a14:useLocalDpi xmlns:a14="http://schemas.microsoft.com/office/drawing/2010/main" val="0"/>
                        </a:ext>
                      </a:extLst>
                    </a:blip>
                    <a:srcRect l="18876" t="26104" r="16868" b="28715"/>
                    <a:stretch/>
                  </pic:blipFill>
                  <pic:spPr bwMode="auto">
                    <a:xfrm>
                      <a:off x="0" y="0"/>
                      <a:ext cx="1394460" cy="391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167D">
        <w:rPr>
          <w:rFonts w:ascii="Arial Narrow" w:eastAsia="Times New Roman" w:hAnsi="Arial Narrow" w:cs="Arial"/>
          <w:b/>
          <w:bCs/>
          <w:color w:val="FFB553"/>
          <w:kern w:val="0"/>
          <w:sz w:val="28"/>
          <w:szCs w:val="28"/>
          <w:lang w:eastAsia="fr-CA"/>
          <w14:ligatures w14:val="none"/>
        </w:rPr>
        <w:drawing>
          <wp:anchor distT="0" distB="0" distL="114300" distR="114300" simplePos="0" relativeHeight="251663360" behindDoc="1" locked="0" layoutInCell="1" allowOverlap="1" wp14:anchorId="034559E0" wp14:editId="73A43B7A">
            <wp:simplePos x="0" y="0"/>
            <wp:positionH relativeFrom="margin">
              <wp:posOffset>0</wp:posOffset>
            </wp:positionH>
            <wp:positionV relativeFrom="paragraph">
              <wp:posOffset>730885</wp:posOffset>
            </wp:positionV>
            <wp:extent cx="1257300" cy="8413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841375"/>
                    </a:xfrm>
                    <a:prstGeom prst="rect">
                      <a:avLst/>
                    </a:prstGeom>
                  </pic:spPr>
                </pic:pic>
              </a:graphicData>
            </a:graphic>
            <wp14:sizeRelH relativeFrom="margin">
              <wp14:pctWidth>0</wp14:pctWidth>
            </wp14:sizeRelH>
            <wp14:sizeRelV relativeFrom="margin">
              <wp14:pctHeight>0</wp14:pctHeight>
            </wp14:sizeRelV>
          </wp:anchor>
        </w:drawing>
      </w:r>
      <w:r w:rsidRPr="0039167D">
        <w:rPr>
          <w:rFonts w:ascii="Arial Narrow" w:eastAsia="Times New Roman" w:hAnsi="Arial Narrow" w:cs="Arial"/>
          <w:b/>
          <w:bCs/>
          <w:color w:val="FFB553"/>
          <w:kern w:val="0"/>
          <w:sz w:val="28"/>
          <w:szCs w:val="28"/>
          <w:lang w:eastAsia="fr-CA"/>
          <w14:ligatures w14:val="none"/>
        </w:rPr>
        <w:drawing>
          <wp:anchor distT="0" distB="0" distL="114300" distR="114300" simplePos="0" relativeHeight="251661312" behindDoc="1" locked="0" layoutInCell="1" allowOverlap="1" wp14:anchorId="13771B3F" wp14:editId="28085040">
            <wp:simplePos x="0" y="0"/>
            <wp:positionH relativeFrom="column">
              <wp:posOffset>3665220</wp:posOffset>
            </wp:positionH>
            <wp:positionV relativeFrom="paragraph">
              <wp:posOffset>768985</wp:posOffset>
            </wp:positionV>
            <wp:extent cx="2143125" cy="740410"/>
            <wp:effectExtent l="0" t="0" r="9525"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3125" cy="740410"/>
                    </a:xfrm>
                    <a:prstGeom prst="rect">
                      <a:avLst/>
                    </a:prstGeom>
                  </pic:spPr>
                </pic:pic>
              </a:graphicData>
            </a:graphic>
            <wp14:sizeRelH relativeFrom="margin">
              <wp14:pctWidth>0</wp14:pctWidth>
            </wp14:sizeRelH>
            <wp14:sizeRelV relativeFrom="margin">
              <wp14:pctHeight>0</wp14:pctHeight>
            </wp14:sizeRelV>
          </wp:anchor>
        </w:drawing>
      </w:r>
      <w:r w:rsidR="00384C5E" w:rsidRPr="0039167D">
        <w:rPr>
          <w:rFonts w:ascii="Arial Narrow" w:eastAsia="Times New Roman" w:hAnsi="Arial Narrow" w:cs="Arial"/>
          <w:b/>
          <w:bCs/>
          <w:color w:val="FFB553"/>
          <w:kern w:val="0"/>
          <w:sz w:val="28"/>
          <w:szCs w:val="28"/>
          <w:lang w:eastAsia="fr-CA"/>
          <w14:ligatures w14:val="none"/>
        </w:rPr>
        <w:t>3.</w:t>
      </w:r>
      <w:r w:rsidR="00384C5E" w:rsidRPr="00297127">
        <w:rPr>
          <w:rFonts w:ascii="Arial" w:hAnsi="Arial" w:cs="Arial"/>
          <w:sz w:val="23"/>
          <w:szCs w:val="23"/>
        </w:rPr>
        <w:t xml:space="preserve"> Si vous n'êtes pas satisfait ou satisfaite de la réponse du </w:t>
      </w:r>
      <w:r w:rsidR="0005677A" w:rsidRPr="00297127">
        <w:rPr>
          <w:rFonts w:ascii="Arial" w:hAnsi="Arial" w:cs="Arial"/>
          <w:sz w:val="23"/>
          <w:szCs w:val="23"/>
        </w:rPr>
        <w:t xml:space="preserve">Comité des plaintes du conseil d’administration </w:t>
      </w:r>
      <w:r w:rsidR="0009636F" w:rsidRPr="00297127">
        <w:rPr>
          <w:rFonts w:ascii="Arial" w:hAnsi="Arial" w:cs="Arial"/>
          <w:sz w:val="23"/>
          <w:szCs w:val="23"/>
        </w:rPr>
        <w:t>de l'organisme</w:t>
      </w:r>
      <w:r w:rsidR="00384C5E" w:rsidRPr="00297127">
        <w:rPr>
          <w:rFonts w:ascii="Arial" w:hAnsi="Arial" w:cs="Arial"/>
          <w:sz w:val="23"/>
          <w:szCs w:val="23"/>
        </w:rPr>
        <w:t xml:space="preserve">, vous </w:t>
      </w:r>
      <w:r w:rsidR="008007C2" w:rsidRPr="00297127">
        <w:rPr>
          <w:rFonts w:ascii="Arial" w:hAnsi="Arial" w:cs="Arial"/>
          <w:sz w:val="23"/>
          <w:szCs w:val="23"/>
        </w:rPr>
        <w:t>pourriez disposer</w:t>
      </w:r>
      <w:r w:rsidR="006A511D" w:rsidRPr="00297127">
        <w:rPr>
          <w:rFonts w:ascii="Arial" w:hAnsi="Arial" w:cs="Arial"/>
          <w:sz w:val="23"/>
          <w:szCs w:val="23"/>
        </w:rPr>
        <w:t>, dans certains cas,</w:t>
      </w:r>
      <w:r w:rsidR="0009636F" w:rsidRPr="00297127">
        <w:rPr>
          <w:rFonts w:ascii="Arial" w:hAnsi="Arial" w:cs="Arial"/>
          <w:sz w:val="23"/>
          <w:szCs w:val="23"/>
        </w:rPr>
        <w:t xml:space="preserve"> de recours légaux pour faire valoir vos droits.</w:t>
      </w:r>
      <w:r w:rsidR="006A511D" w:rsidRPr="00297127">
        <w:rPr>
          <w:rFonts w:ascii="Arial" w:hAnsi="Arial" w:cs="Arial"/>
          <w:sz w:val="23"/>
          <w:szCs w:val="23"/>
        </w:rPr>
        <w:t xml:space="preserve"> </w:t>
      </w:r>
    </w:p>
    <w:sectPr w:rsidR="00384C5E" w:rsidRPr="002971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vin">
    <w:altName w:val="Calibri"/>
    <w:charset w:val="00"/>
    <w:family w:val="swiss"/>
    <w:pitch w:val="variable"/>
    <w:sig w:usb0="A00000A7" w:usb1="5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5E"/>
    <w:rsid w:val="0005677A"/>
    <w:rsid w:val="0009636F"/>
    <w:rsid w:val="001F5ABA"/>
    <w:rsid w:val="00297127"/>
    <w:rsid w:val="00384C5E"/>
    <w:rsid w:val="0039167D"/>
    <w:rsid w:val="00547074"/>
    <w:rsid w:val="006A511D"/>
    <w:rsid w:val="008007C2"/>
    <w:rsid w:val="00DB70F5"/>
    <w:rsid w:val="00F13E78"/>
    <w:rsid w:val="00FF42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1536"/>
  <w15:chartTrackingRefBased/>
  <w15:docId w15:val="{EC3C1D72-8770-49FB-9BE1-2CA2D47D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384</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Latendresse</dc:creator>
  <cp:keywords/>
  <dc:description/>
  <cp:lastModifiedBy>CAB3</cp:lastModifiedBy>
  <cp:revision>10</cp:revision>
  <dcterms:created xsi:type="dcterms:W3CDTF">2023-05-30T15:31:00Z</dcterms:created>
  <dcterms:modified xsi:type="dcterms:W3CDTF">2023-05-30T18:44:00Z</dcterms:modified>
</cp:coreProperties>
</file>